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D14D" w14:textId="77777777" w:rsidR="00AA0207" w:rsidRDefault="00AA0207" w:rsidP="00AA0207">
      <w:pPr>
        <w:spacing w:after="0"/>
        <w:jc w:val="center"/>
        <w:rPr>
          <w:b/>
          <w:bCs/>
          <w:sz w:val="36"/>
          <w:szCs w:val="36"/>
        </w:rPr>
      </w:pPr>
      <w:r w:rsidRPr="0049073B">
        <w:rPr>
          <w:b/>
          <w:bCs/>
          <w:sz w:val="36"/>
          <w:szCs w:val="36"/>
        </w:rPr>
        <w:t>Oznámenie o dobrovoľnej dražbe</w:t>
      </w:r>
    </w:p>
    <w:p w14:paraId="118D28BA" w14:textId="77777777" w:rsidR="00AA0207" w:rsidRDefault="00AA0207" w:rsidP="00AA0207">
      <w:pPr>
        <w:spacing w:after="0"/>
        <w:jc w:val="center"/>
        <w:rPr>
          <w:b/>
          <w:bCs/>
          <w:sz w:val="36"/>
          <w:szCs w:val="36"/>
        </w:rPr>
      </w:pPr>
      <w:r w:rsidRPr="00B2039C">
        <w:rPr>
          <w:sz w:val="28"/>
          <w:szCs w:val="28"/>
        </w:rPr>
        <w:t>(podľa § 17 zákona č. 527/2002 Z.z.)</w:t>
      </w:r>
    </w:p>
    <w:p w14:paraId="6F60326C" w14:textId="763302F4" w:rsidR="00AA0207" w:rsidRPr="00C3343F" w:rsidRDefault="00AA0207" w:rsidP="00AA0207">
      <w:pPr>
        <w:tabs>
          <w:tab w:val="left" w:pos="3870"/>
        </w:tabs>
        <w:spacing w:after="0"/>
        <w:jc w:val="center"/>
        <w:rPr>
          <w:sz w:val="28"/>
          <w:szCs w:val="28"/>
        </w:rPr>
      </w:pPr>
      <w:r w:rsidRPr="00C3343F">
        <w:rPr>
          <w:sz w:val="28"/>
          <w:szCs w:val="28"/>
        </w:rPr>
        <w:t>DD 0</w:t>
      </w:r>
      <w:r w:rsidR="0035640E">
        <w:rPr>
          <w:sz w:val="28"/>
          <w:szCs w:val="28"/>
        </w:rPr>
        <w:t>0</w:t>
      </w:r>
      <w:r w:rsidR="00055E27">
        <w:rPr>
          <w:sz w:val="28"/>
          <w:szCs w:val="28"/>
        </w:rPr>
        <w:t>7</w:t>
      </w:r>
      <w:r w:rsidRPr="00C3343F">
        <w:rPr>
          <w:sz w:val="28"/>
          <w:szCs w:val="28"/>
        </w:rPr>
        <w:t>/202</w:t>
      </w:r>
      <w:r w:rsidR="006221BF">
        <w:rPr>
          <w:sz w:val="28"/>
          <w:szCs w:val="28"/>
        </w:rPr>
        <w:t>6</w:t>
      </w:r>
    </w:p>
    <w:p w14:paraId="587B44AE" w14:textId="77777777" w:rsidR="00AA0207" w:rsidRPr="00AA0207" w:rsidRDefault="00AA0207" w:rsidP="00AA0207">
      <w:pPr>
        <w:tabs>
          <w:tab w:val="left" w:pos="3870"/>
        </w:tabs>
        <w:rPr>
          <w:sz w:val="28"/>
          <w:szCs w:val="28"/>
        </w:rPr>
      </w:pPr>
    </w:p>
    <w:p w14:paraId="6005EBA2" w14:textId="16ADB336" w:rsidR="004302DE" w:rsidRDefault="004302DE" w:rsidP="004302DE">
      <w:pPr>
        <w:jc w:val="both"/>
        <w:rPr>
          <w:b/>
          <w:bCs/>
          <w:sz w:val="20"/>
          <w:szCs w:val="18"/>
        </w:rPr>
      </w:pPr>
      <w:bookmarkStart w:id="0" w:name="_Hlk199334323"/>
      <w:bookmarkStart w:id="1" w:name="_Hlk102553715"/>
      <w:r w:rsidRPr="005D00B4">
        <w:rPr>
          <w:sz w:val="20"/>
          <w:szCs w:val="18"/>
        </w:rPr>
        <w:t xml:space="preserve">Spoločnosť </w:t>
      </w:r>
      <w:r w:rsidRPr="005D00B4">
        <w:rPr>
          <w:b/>
          <w:bCs/>
          <w:sz w:val="20"/>
          <w:szCs w:val="18"/>
        </w:rPr>
        <w:t>Licify s.r.o.</w:t>
      </w:r>
      <w:r w:rsidRPr="005D00B4">
        <w:rPr>
          <w:sz w:val="20"/>
          <w:szCs w:val="18"/>
        </w:rPr>
        <w:t xml:space="preserve"> ako dražobník oprávnený k výkonu dobrovoľných dražieb v zmysle príslušných ustanovení zákona č. 527/2022 Z.z. o dobrovoľných dražbách v znení neskorších predpisov zverejňuje na základe </w:t>
      </w:r>
      <w:r w:rsidR="007F0513">
        <w:rPr>
          <w:sz w:val="20"/>
          <w:szCs w:val="18"/>
        </w:rPr>
        <w:t xml:space="preserve">poverenia </w:t>
      </w:r>
      <w:r w:rsidR="00CB59BF">
        <w:rPr>
          <w:sz w:val="20"/>
          <w:szCs w:val="18"/>
        </w:rPr>
        <w:t xml:space="preserve">záložného veriteľa </w:t>
      </w:r>
      <w:r w:rsidR="0099224D">
        <w:rPr>
          <w:b/>
          <w:bCs/>
          <w:sz w:val="20"/>
          <w:szCs w:val="18"/>
        </w:rPr>
        <w:t>Fi</w:t>
      </w:r>
      <w:r w:rsidR="00055E27">
        <w:rPr>
          <w:b/>
          <w:bCs/>
          <w:sz w:val="20"/>
          <w:szCs w:val="18"/>
        </w:rPr>
        <w:t>rmbox</w:t>
      </w:r>
      <w:r w:rsidR="00A071DE">
        <w:rPr>
          <w:b/>
          <w:bCs/>
          <w:sz w:val="20"/>
          <w:szCs w:val="18"/>
        </w:rPr>
        <w:t xml:space="preserve"> s.r.o.</w:t>
      </w:r>
      <w:r w:rsidR="0099224D">
        <w:rPr>
          <w:b/>
          <w:bCs/>
          <w:sz w:val="20"/>
          <w:szCs w:val="18"/>
        </w:rPr>
        <w:t>,</w:t>
      </w:r>
      <w:r w:rsidR="00CB59BF">
        <w:rPr>
          <w:b/>
          <w:bCs/>
          <w:sz w:val="20"/>
          <w:szCs w:val="18"/>
        </w:rPr>
        <w:t xml:space="preserve"> </w:t>
      </w:r>
      <w:r w:rsidR="0099224D" w:rsidRPr="0099224D">
        <w:rPr>
          <w:sz w:val="20"/>
          <w:szCs w:val="18"/>
        </w:rPr>
        <w:t>so sídlom</w:t>
      </w:r>
      <w:r w:rsidR="00CB59BF">
        <w:rPr>
          <w:sz w:val="20"/>
          <w:szCs w:val="18"/>
        </w:rPr>
        <w:t xml:space="preserve">: </w:t>
      </w:r>
      <w:r w:rsidR="00A071DE">
        <w:rPr>
          <w:sz w:val="20"/>
          <w:szCs w:val="18"/>
        </w:rPr>
        <w:t>Považské Podhradie 390</w:t>
      </w:r>
      <w:r w:rsidR="0099224D">
        <w:rPr>
          <w:sz w:val="20"/>
          <w:szCs w:val="18"/>
        </w:rPr>
        <w:t xml:space="preserve">, </w:t>
      </w:r>
      <w:r w:rsidR="00A071DE">
        <w:rPr>
          <w:sz w:val="20"/>
          <w:szCs w:val="18"/>
        </w:rPr>
        <w:t>017 04 Považská Bystrica</w:t>
      </w:r>
      <w:r w:rsidR="0099224D">
        <w:rPr>
          <w:sz w:val="20"/>
          <w:szCs w:val="18"/>
        </w:rPr>
        <w:t xml:space="preserve">, IČO: </w:t>
      </w:r>
      <w:r w:rsidR="00A071DE">
        <w:rPr>
          <w:sz w:val="20"/>
          <w:szCs w:val="18"/>
        </w:rPr>
        <w:t>53</w:t>
      </w:r>
      <w:r w:rsidR="0099224D">
        <w:rPr>
          <w:sz w:val="20"/>
          <w:szCs w:val="18"/>
        </w:rPr>
        <w:t> </w:t>
      </w:r>
      <w:r w:rsidR="00A071DE">
        <w:rPr>
          <w:sz w:val="20"/>
          <w:szCs w:val="18"/>
        </w:rPr>
        <w:t>470</w:t>
      </w:r>
      <w:r w:rsidR="0099224D">
        <w:rPr>
          <w:sz w:val="20"/>
          <w:szCs w:val="18"/>
        </w:rPr>
        <w:t> </w:t>
      </w:r>
      <w:r w:rsidR="00A071DE">
        <w:rPr>
          <w:sz w:val="20"/>
          <w:szCs w:val="18"/>
        </w:rPr>
        <w:t>125</w:t>
      </w:r>
      <w:r w:rsidR="0099224D">
        <w:rPr>
          <w:sz w:val="20"/>
          <w:szCs w:val="18"/>
        </w:rPr>
        <w:t>,</w:t>
      </w:r>
      <w:r w:rsidR="00CB59BF">
        <w:rPr>
          <w:sz w:val="20"/>
          <w:szCs w:val="18"/>
        </w:rPr>
        <w:t xml:space="preserve"> </w:t>
      </w:r>
      <w:bookmarkEnd w:id="0"/>
      <w:r w:rsidR="00A071DE">
        <w:rPr>
          <w:sz w:val="20"/>
          <w:szCs w:val="18"/>
        </w:rPr>
        <w:t>ktorý koná v mene</w:t>
      </w:r>
      <w:r w:rsidR="0099224D">
        <w:rPr>
          <w:sz w:val="20"/>
          <w:szCs w:val="18"/>
        </w:rPr>
        <w:t xml:space="preserve"> </w:t>
      </w:r>
      <w:r w:rsidR="00215903">
        <w:rPr>
          <w:sz w:val="20"/>
          <w:szCs w:val="18"/>
        </w:rPr>
        <w:t>d</w:t>
      </w:r>
      <w:r w:rsidR="0099224D">
        <w:rPr>
          <w:sz w:val="20"/>
          <w:szCs w:val="18"/>
        </w:rPr>
        <w:t xml:space="preserve">lžníka: </w:t>
      </w:r>
      <w:r w:rsidR="00A071DE">
        <w:rPr>
          <w:b/>
          <w:bCs/>
          <w:sz w:val="20"/>
          <w:szCs w:val="18"/>
        </w:rPr>
        <w:t>AQUA – Team Slovakia s.r.o.,</w:t>
      </w:r>
      <w:r w:rsidR="0099224D" w:rsidRPr="0099224D">
        <w:rPr>
          <w:b/>
          <w:bCs/>
          <w:sz w:val="20"/>
          <w:szCs w:val="18"/>
        </w:rPr>
        <w:t xml:space="preserve"> </w:t>
      </w:r>
      <w:r w:rsidR="00A071DE" w:rsidRPr="0099224D">
        <w:rPr>
          <w:sz w:val="20"/>
          <w:szCs w:val="18"/>
        </w:rPr>
        <w:t>so sídlom</w:t>
      </w:r>
      <w:r w:rsidR="00A071DE">
        <w:rPr>
          <w:sz w:val="20"/>
          <w:szCs w:val="18"/>
        </w:rPr>
        <w:t xml:space="preserve">: </w:t>
      </w:r>
      <w:r w:rsidR="00A071DE">
        <w:rPr>
          <w:sz w:val="20"/>
          <w:szCs w:val="18"/>
        </w:rPr>
        <w:t>Neresnícka cesta č. 12, 960 01 Zvolen</w:t>
      </w:r>
      <w:r w:rsidR="00A071DE">
        <w:rPr>
          <w:sz w:val="20"/>
          <w:szCs w:val="18"/>
        </w:rPr>
        <w:t xml:space="preserve">, IČO: </w:t>
      </w:r>
      <w:r w:rsidR="00A071DE">
        <w:rPr>
          <w:sz w:val="20"/>
          <w:szCs w:val="18"/>
        </w:rPr>
        <w:t>46 338 225</w:t>
      </w:r>
      <w:r w:rsidR="0099224D">
        <w:rPr>
          <w:sz w:val="20"/>
          <w:szCs w:val="18"/>
        </w:rPr>
        <w:t xml:space="preserve">, </w:t>
      </w:r>
      <w:r w:rsidRPr="004302DE">
        <w:rPr>
          <w:sz w:val="20"/>
          <w:szCs w:val="18"/>
        </w:rPr>
        <w:t>nasledovné</w:t>
      </w:r>
      <w:r w:rsidRPr="005D00B4">
        <w:rPr>
          <w:b/>
          <w:bCs/>
          <w:sz w:val="20"/>
          <w:szCs w:val="18"/>
        </w:rPr>
        <w:t xml:space="preserve"> oznámenie o</w:t>
      </w:r>
      <w:r>
        <w:rPr>
          <w:b/>
          <w:bCs/>
          <w:sz w:val="20"/>
          <w:szCs w:val="18"/>
        </w:rPr>
        <w:t xml:space="preserve"> dobrovoľnej </w:t>
      </w:r>
      <w:r w:rsidRPr="005D00B4">
        <w:rPr>
          <w:b/>
          <w:bCs/>
          <w:sz w:val="20"/>
          <w:szCs w:val="18"/>
        </w:rPr>
        <w:t>dražbe:</w:t>
      </w:r>
    </w:p>
    <w:p w14:paraId="781AA1D6" w14:textId="77777777" w:rsidR="00AA0207" w:rsidRDefault="00AA0207" w:rsidP="00485471">
      <w:pPr>
        <w:spacing w:after="0" w:line="276" w:lineRule="auto"/>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15"/>
      </w:tblGrid>
      <w:tr w:rsidR="00AA0207" w14:paraId="278F4F2E" w14:textId="77777777">
        <w:trPr>
          <w:trHeight w:val="1965"/>
        </w:trPr>
        <w:tc>
          <w:tcPr>
            <w:tcW w:w="9015" w:type="dxa"/>
          </w:tcPr>
          <w:p w14:paraId="30BF8667" w14:textId="7F8C1127" w:rsidR="00AA0207" w:rsidRPr="00EB538B" w:rsidRDefault="00AA0207" w:rsidP="00A071DE">
            <w:pPr>
              <w:spacing w:before="240" w:after="0" w:line="276" w:lineRule="auto"/>
              <w:rPr>
                <w:b/>
                <w:bCs/>
              </w:rPr>
            </w:pPr>
            <w:r w:rsidRPr="00E23BD9">
              <w:rPr>
                <w:b/>
                <w:bCs/>
              </w:rPr>
              <w:t>A.    Dražobník</w:t>
            </w:r>
            <w:r w:rsidRPr="00EB538B">
              <w:rPr>
                <w:b/>
                <w:bCs/>
              </w:rPr>
              <w:t>:</w:t>
            </w:r>
            <w:r w:rsidRPr="00EB538B">
              <w:t xml:space="preserve"> </w:t>
            </w:r>
            <w:r w:rsidRPr="00EB538B">
              <w:tab/>
            </w:r>
            <w:r w:rsidRPr="00EB538B">
              <w:tab/>
            </w:r>
            <w:r w:rsidRPr="00EB538B">
              <w:rPr>
                <w:b/>
                <w:bCs/>
              </w:rPr>
              <w:t>Licify s.r.o.</w:t>
            </w:r>
          </w:p>
          <w:p w14:paraId="3E93FA68" w14:textId="5124BECD" w:rsidR="00AA0207" w:rsidRPr="00E23BD9" w:rsidRDefault="00A071DE" w:rsidP="00AA0207">
            <w:pPr>
              <w:spacing w:after="0" w:line="276" w:lineRule="auto"/>
            </w:pPr>
            <w:r>
              <w:rPr>
                <w:b/>
                <w:bCs/>
              </w:rPr>
              <w:t xml:space="preserve">        </w:t>
            </w:r>
            <w:r w:rsidR="00AA0207" w:rsidRPr="00EB538B">
              <w:rPr>
                <w:b/>
                <w:bCs/>
              </w:rPr>
              <w:tab/>
            </w:r>
            <w:r w:rsidR="00AA0207" w:rsidRPr="00EB538B">
              <w:rPr>
                <w:b/>
                <w:bCs/>
              </w:rPr>
              <w:tab/>
            </w:r>
            <w:r w:rsidR="00AA0207" w:rsidRPr="00EB538B">
              <w:rPr>
                <w:b/>
                <w:bCs/>
              </w:rPr>
              <w:tab/>
            </w:r>
            <w:r w:rsidR="00AA0207" w:rsidRPr="00EB538B">
              <w:rPr>
                <w:b/>
                <w:bCs/>
              </w:rPr>
              <w:tab/>
            </w:r>
            <w:r w:rsidR="00AA0207" w:rsidRPr="00E23BD9">
              <w:t>Hroznová 15, 915 01 Nové Mesto nad Váhom</w:t>
            </w:r>
          </w:p>
          <w:p w14:paraId="4DFA2B37" w14:textId="77777777" w:rsidR="00AA0207" w:rsidRPr="00E23BD9" w:rsidRDefault="00AA0207" w:rsidP="00AA0207">
            <w:pPr>
              <w:spacing w:after="0" w:line="276" w:lineRule="auto"/>
            </w:pPr>
            <w:r w:rsidRPr="00EB538B">
              <w:tab/>
            </w:r>
            <w:r w:rsidRPr="00EB538B">
              <w:tab/>
            </w:r>
            <w:r w:rsidRPr="00EB538B">
              <w:tab/>
            </w:r>
            <w:r w:rsidRPr="00EB538B">
              <w:tab/>
            </w:r>
            <w:r w:rsidRPr="00E23BD9">
              <w:t>IČO: 54 314 585</w:t>
            </w:r>
          </w:p>
          <w:p w14:paraId="1158C91B" w14:textId="1575ABB8" w:rsidR="00AA0207" w:rsidRPr="00E23BD9" w:rsidRDefault="00AA0207" w:rsidP="00AA0207">
            <w:pPr>
              <w:spacing w:after="0" w:line="276" w:lineRule="auto"/>
            </w:pPr>
            <w:r w:rsidRPr="00E23BD9">
              <w:tab/>
            </w:r>
            <w:r w:rsidRPr="00E23BD9">
              <w:tab/>
            </w:r>
            <w:r w:rsidRPr="00E23BD9">
              <w:tab/>
            </w:r>
            <w:r w:rsidRPr="00E23BD9">
              <w:tab/>
              <w:t>zapísan</w:t>
            </w:r>
            <w:r w:rsidR="00C526DA">
              <w:t>ý</w:t>
            </w:r>
            <w:r w:rsidRPr="00E23BD9">
              <w:t xml:space="preserve"> v Obchodnom registri OS </w:t>
            </w:r>
            <w:r w:rsidR="00CB39FE">
              <w:t>Trenčín</w:t>
            </w:r>
            <w:r w:rsidRPr="00E23BD9">
              <w:t>, odd: Sro, vložka č.</w:t>
            </w:r>
          </w:p>
          <w:p w14:paraId="1627C869" w14:textId="31549A24" w:rsidR="00AA0207" w:rsidRPr="00E23BD9" w:rsidRDefault="00CB39FE" w:rsidP="00AA0207">
            <w:pPr>
              <w:spacing w:after="0" w:line="276" w:lineRule="auto"/>
              <w:ind w:left="2160" w:firstLine="720"/>
            </w:pPr>
            <w:r>
              <w:t>45216</w:t>
            </w:r>
            <w:r w:rsidR="00AA0207" w:rsidRPr="00E23BD9">
              <w:t>/</w:t>
            </w:r>
            <w:r>
              <w:t>R</w:t>
            </w:r>
          </w:p>
          <w:p w14:paraId="0F400F15" w14:textId="39E04DB8" w:rsidR="00AA0207" w:rsidRDefault="00AA0207" w:rsidP="00AA0207">
            <w:pPr>
              <w:spacing w:line="276" w:lineRule="auto"/>
              <w:rPr>
                <w:b/>
                <w:bCs/>
              </w:rPr>
            </w:pPr>
            <w:r w:rsidRPr="00E23BD9">
              <w:tab/>
            </w:r>
            <w:r w:rsidRPr="00E23BD9">
              <w:tab/>
            </w:r>
            <w:r w:rsidRPr="00E23BD9">
              <w:tab/>
            </w:r>
            <w:r w:rsidRPr="00E23BD9">
              <w:tab/>
              <w:t>zastúpen</w:t>
            </w:r>
            <w:r w:rsidR="00C82EFA">
              <w:t>ý</w:t>
            </w:r>
            <w:r w:rsidRPr="00E23BD9">
              <w:t>: Ing. Dušan Pokoš, konateľ</w:t>
            </w:r>
            <w:r w:rsidRPr="00EB538B">
              <w:t xml:space="preserve"> </w:t>
            </w:r>
          </w:p>
        </w:tc>
      </w:tr>
      <w:bookmarkEnd w:id="1"/>
    </w:tbl>
    <w:p w14:paraId="28F33298" w14:textId="77777777" w:rsidR="00AA0207" w:rsidRDefault="00AA0207" w:rsidP="00485471">
      <w:pPr>
        <w:spacing w:after="0" w:line="276" w:lineRule="auto"/>
      </w:pPr>
    </w:p>
    <w:tbl>
      <w:tblPr>
        <w:tblW w:w="90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13"/>
      </w:tblGrid>
      <w:tr w:rsidR="00AA0207" w14:paraId="37307278" w14:textId="77777777">
        <w:trPr>
          <w:trHeight w:val="813"/>
        </w:trPr>
        <w:tc>
          <w:tcPr>
            <w:tcW w:w="9013" w:type="dxa"/>
            <w:tcBorders>
              <w:bottom w:val="single" w:sz="4" w:space="0" w:color="auto"/>
            </w:tcBorders>
          </w:tcPr>
          <w:p w14:paraId="3062287B" w14:textId="585C8EF5" w:rsidR="0035640E" w:rsidRPr="0035640E" w:rsidRDefault="00AA0207" w:rsidP="00A071DE">
            <w:pPr>
              <w:spacing w:before="240" w:after="0" w:line="276" w:lineRule="auto"/>
              <w:rPr>
                <w:b/>
                <w:bCs/>
              </w:rPr>
            </w:pPr>
            <w:r w:rsidRPr="00E23BD9">
              <w:rPr>
                <w:b/>
                <w:bCs/>
              </w:rPr>
              <w:t>B.    Navrhovateľ dražby:</w:t>
            </w:r>
            <w:r w:rsidRPr="00E23BD9">
              <w:rPr>
                <w:b/>
                <w:bCs/>
              </w:rPr>
              <w:tab/>
            </w:r>
            <w:r w:rsidR="00487161">
              <w:rPr>
                <w:b/>
                <w:bCs/>
              </w:rPr>
              <w:t>Firmbox s.r.o.</w:t>
            </w:r>
          </w:p>
          <w:p w14:paraId="3CA2A1C0" w14:textId="60B64DBB" w:rsidR="004B0420" w:rsidRDefault="0035640E" w:rsidP="0035640E">
            <w:pPr>
              <w:spacing w:after="0" w:line="276" w:lineRule="auto"/>
            </w:pPr>
            <w:r w:rsidRPr="0035640E">
              <w:tab/>
            </w:r>
            <w:r w:rsidRPr="0035640E">
              <w:tab/>
            </w:r>
            <w:r w:rsidRPr="0035640E">
              <w:tab/>
            </w:r>
            <w:r w:rsidRPr="0035640E">
              <w:tab/>
            </w:r>
            <w:r w:rsidR="00A071DE">
              <w:t>Považské Podhradie 390, 017 04 Považská Bystrica</w:t>
            </w:r>
            <w:r w:rsidR="00485471">
              <w:t xml:space="preserve"> </w:t>
            </w:r>
          </w:p>
          <w:p w14:paraId="40B7C296" w14:textId="04005A0A" w:rsidR="0035640E" w:rsidRPr="0035640E" w:rsidRDefault="004B0420" w:rsidP="0035640E">
            <w:pPr>
              <w:spacing w:after="0" w:line="276" w:lineRule="auto"/>
            </w:pPr>
            <w:r>
              <w:t xml:space="preserve">                                                         </w:t>
            </w:r>
            <w:r w:rsidR="00485471">
              <w:t xml:space="preserve">IČO: </w:t>
            </w:r>
            <w:r w:rsidR="00487161">
              <w:t>53 470 125</w:t>
            </w:r>
          </w:p>
          <w:p w14:paraId="4F1BA08C" w14:textId="6EE03E85" w:rsidR="00C526DA" w:rsidRDefault="0035640E" w:rsidP="0035640E">
            <w:pPr>
              <w:spacing w:after="0" w:line="276" w:lineRule="auto"/>
            </w:pPr>
            <w:r w:rsidRPr="0035640E">
              <w:tab/>
            </w:r>
            <w:r w:rsidRPr="0035640E">
              <w:tab/>
            </w:r>
            <w:r w:rsidRPr="0035640E">
              <w:tab/>
            </w:r>
            <w:r w:rsidRPr="0035640E">
              <w:tab/>
            </w:r>
            <w:r w:rsidR="00485471" w:rsidRPr="00E23BD9">
              <w:t>zapísan</w:t>
            </w:r>
            <w:r w:rsidR="00C526DA">
              <w:t>ý</w:t>
            </w:r>
            <w:r w:rsidR="00485471" w:rsidRPr="00E23BD9">
              <w:t xml:space="preserve"> v Obchodnom registri </w:t>
            </w:r>
            <w:r w:rsidR="00C526DA">
              <w:t>Okresného</w:t>
            </w:r>
            <w:r w:rsidR="00485471">
              <w:t xml:space="preserve"> súdu </w:t>
            </w:r>
            <w:r w:rsidR="00487161">
              <w:t>Trenčín</w:t>
            </w:r>
            <w:r w:rsidR="00485471" w:rsidRPr="00E23BD9">
              <w:t>,</w:t>
            </w:r>
            <w:r w:rsidR="00487161">
              <w:t xml:space="preserve"> odd: Sro,</w:t>
            </w:r>
            <w:r w:rsidR="00485471" w:rsidRPr="00E23BD9">
              <w:t xml:space="preserve"> </w:t>
            </w:r>
            <w:r w:rsidR="00C526DA">
              <w:t xml:space="preserve">       </w:t>
            </w:r>
          </w:p>
          <w:p w14:paraId="3B012D37" w14:textId="4195E76F" w:rsidR="00485471" w:rsidRPr="00A071DE" w:rsidRDefault="00C526DA" w:rsidP="00C82EFA">
            <w:pPr>
              <w:spacing w:line="276" w:lineRule="auto"/>
            </w:pPr>
            <w:r>
              <w:t xml:space="preserve">                                                         </w:t>
            </w:r>
            <w:r w:rsidR="00485471" w:rsidRPr="00E23BD9">
              <w:t>vložka č.</w:t>
            </w:r>
            <w:r w:rsidR="00485471">
              <w:t xml:space="preserve"> </w:t>
            </w:r>
            <w:r w:rsidR="00487161">
              <w:t>41244</w:t>
            </w:r>
            <w:r>
              <w:t>/</w:t>
            </w:r>
            <w:r w:rsidR="00487161">
              <w:t>R</w:t>
            </w:r>
            <w:r w:rsidR="00CB59BF">
              <w:t xml:space="preserve">   </w:t>
            </w:r>
            <w:r w:rsidR="00C82EFA">
              <w:br/>
              <w:t xml:space="preserve">                                                         zastúpený: Vladimír Baránek, konateľ                                                </w:t>
            </w:r>
            <w:r w:rsidR="00CB59BF">
              <w:t xml:space="preserve">                       </w:t>
            </w:r>
          </w:p>
        </w:tc>
      </w:tr>
    </w:tbl>
    <w:p w14:paraId="58A4371D" w14:textId="77777777" w:rsidR="00AA0207" w:rsidRDefault="00AA0207" w:rsidP="00AA0207">
      <w:pPr>
        <w:tabs>
          <w:tab w:val="left" w:pos="3870"/>
        </w:tabs>
        <w:rPr>
          <w:sz w:val="36"/>
          <w:szCs w:val="36"/>
        </w:rPr>
      </w:pPr>
    </w:p>
    <w:tbl>
      <w:tblPr>
        <w:tblStyle w:val="Mriekatabukysvetl"/>
        <w:tblW w:w="9098" w:type="dxa"/>
        <w:tblLayout w:type="fixed"/>
        <w:tblLook w:val="0000" w:firstRow="0" w:lastRow="0" w:firstColumn="0" w:lastColumn="0" w:noHBand="0" w:noVBand="0"/>
      </w:tblPr>
      <w:tblGrid>
        <w:gridCol w:w="562"/>
        <w:gridCol w:w="2413"/>
        <w:gridCol w:w="6123"/>
      </w:tblGrid>
      <w:tr w:rsidR="00AA0207" w14:paraId="41945F5C" w14:textId="77777777" w:rsidTr="002919C6">
        <w:trPr>
          <w:trHeight w:hRule="exact" w:val="703"/>
        </w:trPr>
        <w:tc>
          <w:tcPr>
            <w:tcW w:w="562" w:type="dxa"/>
          </w:tcPr>
          <w:p w14:paraId="2EE3455A" w14:textId="77777777" w:rsidR="00AA0207" w:rsidRPr="00EB538B" w:rsidRDefault="00AA0207">
            <w:pPr>
              <w:rPr>
                <w:sz w:val="20"/>
                <w:szCs w:val="20"/>
              </w:rPr>
            </w:pPr>
            <w:r w:rsidRPr="00EB538B">
              <w:rPr>
                <w:b/>
                <w:bCs/>
                <w:sz w:val="20"/>
                <w:szCs w:val="20"/>
              </w:rPr>
              <w:t xml:space="preserve">C.   </w:t>
            </w:r>
          </w:p>
        </w:tc>
        <w:tc>
          <w:tcPr>
            <w:tcW w:w="2413" w:type="dxa"/>
          </w:tcPr>
          <w:p w14:paraId="5FE86429" w14:textId="77777777" w:rsidR="00AA0207" w:rsidRPr="00EB538B" w:rsidRDefault="00AA0207">
            <w:pPr>
              <w:rPr>
                <w:sz w:val="20"/>
                <w:szCs w:val="20"/>
              </w:rPr>
            </w:pPr>
            <w:r w:rsidRPr="00EB538B">
              <w:rPr>
                <w:b/>
                <w:bCs/>
                <w:sz w:val="20"/>
                <w:szCs w:val="20"/>
              </w:rPr>
              <w:t>Miesto konania dražby:</w:t>
            </w:r>
          </w:p>
        </w:tc>
        <w:tc>
          <w:tcPr>
            <w:tcW w:w="6123" w:type="dxa"/>
          </w:tcPr>
          <w:p w14:paraId="71576A42" w14:textId="36B33AF7" w:rsidR="00AA0207" w:rsidRPr="00487161" w:rsidRDefault="000158AB">
            <w:pPr>
              <w:rPr>
                <w:sz w:val="20"/>
                <w:szCs w:val="20"/>
                <w:highlight w:val="yellow"/>
              </w:rPr>
            </w:pPr>
            <w:r w:rsidRPr="00B33B1B">
              <w:rPr>
                <w:sz w:val="20"/>
                <w:szCs w:val="20"/>
              </w:rPr>
              <w:t>Konferenčná miestnosť „</w:t>
            </w:r>
            <w:r w:rsidR="00B33B1B" w:rsidRPr="00B33B1B">
              <w:rPr>
                <w:sz w:val="20"/>
                <w:szCs w:val="20"/>
              </w:rPr>
              <w:t>Salónik</w:t>
            </w:r>
            <w:r w:rsidRPr="00B33B1B">
              <w:rPr>
                <w:sz w:val="20"/>
                <w:szCs w:val="20"/>
              </w:rPr>
              <w:t>“ v</w:t>
            </w:r>
            <w:r w:rsidR="00B33B1B" w:rsidRPr="00B33B1B">
              <w:rPr>
                <w:sz w:val="20"/>
                <w:szCs w:val="20"/>
              </w:rPr>
              <w:t> Penzióne Bystrica</w:t>
            </w:r>
            <w:r w:rsidRPr="00B33B1B">
              <w:rPr>
                <w:sz w:val="20"/>
                <w:szCs w:val="20"/>
              </w:rPr>
              <w:t xml:space="preserve">, </w:t>
            </w:r>
            <w:r w:rsidR="00B33B1B" w:rsidRPr="00B33B1B">
              <w:rPr>
                <w:sz w:val="20"/>
                <w:szCs w:val="20"/>
              </w:rPr>
              <w:t>Žilinská 774/1</w:t>
            </w:r>
            <w:r w:rsidRPr="00B33B1B">
              <w:rPr>
                <w:sz w:val="20"/>
                <w:szCs w:val="20"/>
              </w:rPr>
              <w:t xml:space="preserve">, </w:t>
            </w:r>
            <w:r w:rsidR="00B33B1B" w:rsidRPr="00B33B1B">
              <w:rPr>
                <w:sz w:val="20"/>
                <w:szCs w:val="20"/>
              </w:rPr>
              <w:t>017 01 Považská Bystrica</w:t>
            </w:r>
          </w:p>
        </w:tc>
      </w:tr>
      <w:tr w:rsidR="00AA0207" w:rsidRPr="00C911A8" w14:paraId="31316D6B" w14:textId="77777777">
        <w:trPr>
          <w:trHeight w:hRule="exact" w:val="401"/>
        </w:trPr>
        <w:tc>
          <w:tcPr>
            <w:tcW w:w="562" w:type="dxa"/>
          </w:tcPr>
          <w:p w14:paraId="741B3026" w14:textId="77777777" w:rsidR="00AA0207" w:rsidRPr="00EB538B" w:rsidRDefault="00AA0207">
            <w:pPr>
              <w:rPr>
                <w:b/>
                <w:bCs/>
                <w:sz w:val="20"/>
                <w:szCs w:val="20"/>
              </w:rPr>
            </w:pPr>
            <w:r w:rsidRPr="00EB538B">
              <w:rPr>
                <w:b/>
                <w:bCs/>
                <w:sz w:val="20"/>
                <w:szCs w:val="20"/>
              </w:rPr>
              <w:t>D.</w:t>
            </w:r>
          </w:p>
        </w:tc>
        <w:tc>
          <w:tcPr>
            <w:tcW w:w="2413" w:type="dxa"/>
          </w:tcPr>
          <w:p w14:paraId="521318F1" w14:textId="77777777" w:rsidR="00AA0207" w:rsidRPr="00EB538B" w:rsidRDefault="00AA0207">
            <w:pPr>
              <w:rPr>
                <w:b/>
                <w:bCs/>
                <w:sz w:val="20"/>
                <w:szCs w:val="20"/>
              </w:rPr>
            </w:pPr>
            <w:r w:rsidRPr="00EB538B">
              <w:rPr>
                <w:b/>
                <w:bCs/>
                <w:sz w:val="20"/>
                <w:szCs w:val="20"/>
              </w:rPr>
              <w:t>Dátum konania dražby:</w:t>
            </w:r>
          </w:p>
        </w:tc>
        <w:tc>
          <w:tcPr>
            <w:tcW w:w="6123" w:type="dxa"/>
          </w:tcPr>
          <w:p w14:paraId="41B0A832" w14:textId="2BA4D134" w:rsidR="00AA0207" w:rsidRPr="000158AB" w:rsidRDefault="00011EDA">
            <w:pPr>
              <w:rPr>
                <w:bCs/>
                <w:sz w:val="20"/>
                <w:szCs w:val="20"/>
              </w:rPr>
            </w:pPr>
            <w:r>
              <w:rPr>
                <w:bCs/>
                <w:sz w:val="20"/>
                <w:szCs w:val="20"/>
              </w:rPr>
              <w:t>26</w:t>
            </w:r>
            <w:r w:rsidR="008152D6" w:rsidRPr="000158AB">
              <w:rPr>
                <w:bCs/>
                <w:sz w:val="20"/>
                <w:szCs w:val="20"/>
              </w:rPr>
              <w:t>.1</w:t>
            </w:r>
            <w:r>
              <w:rPr>
                <w:bCs/>
                <w:sz w:val="20"/>
                <w:szCs w:val="20"/>
              </w:rPr>
              <w:t>1</w:t>
            </w:r>
            <w:r w:rsidR="008152D6" w:rsidRPr="000158AB">
              <w:rPr>
                <w:bCs/>
                <w:sz w:val="20"/>
                <w:szCs w:val="20"/>
              </w:rPr>
              <w:t>.2026</w:t>
            </w:r>
          </w:p>
        </w:tc>
      </w:tr>
      <w:tr w:rsidR="00AA0207" w:rsidRPr="00C911A8" w14:paraId="625AAD90" w14:textId="77777777">
        <w:trPr>
          <w:trHeight w:hRule="exact" w:val="401"/>
        </w:trPr>
        <w:tc>
          <w:tcPr>
            <w:tcW w:w="562" w:type="dxa"/>
          </w:tcPr>
          <w:p w14:paraId="503F60E3" w14:textId="77777777" w:rsidR="00AA0207" w:rsidRPr="00EB538B" w:rsidRDefault="00AA0207">
            <w:pPr>
              <w:rPr>
                <w:b/>
                <w:bCs/>
                <w:sz w:val="20"/>
                <w:szCs w:val="20"/>
              </w:rPr>
            </w:pPr>
            <w:r w:rsidRPr="00EB538B">
              <w:rPr>
                <w:b/>
                <w:bCs/>
                <w:sz w:val="20"/>
                <w:szCs w:val="20"/>
              </w:rPr>
              <w:t>E.</w:t>
            </w:r>
          </w:p>
        </w:tc>
        <w:tc>
          <w:tcPr>
            <w:tcW w:w="2413" w:type="dxa"/>
          </w:tcPr>
          <w:p w14:paraId="2A74B517" w14:textId="77777777" w:rsidR="00AA0207" w:rsidRPr="00EB538B" w:rsidRDefault="00AA0207">
            <w:pPr>
              <w:rPr>
                <w:b/>
                <w:bCs/>
                <w:sz w:val="20"/>
                <w:szCs w:val="20"/>
              </w:rPr>
            </w:pPr>
            <w:r w:rsidRPr="00EB538B">
              <w:rPr>
                <w:b/>
                <w:bCs/>
                <w:sz w:val="20"/>
                <w:szCs w:val="20"/>
              </w:rPr>
              <w:t>Čas konania dražby:</w:t>
            </w:r>
          </w:p>
        </w:tc>
        <w:tc>
          <w:tcPr>
            <w:tcW w:w="6123" w:type="dxa"/>
          </w:tcPr>
          <w:p w14:paraId="5A53F7EA" w14:textId="3362561D" w:rsidR="00AA0207" w:rsidRPr="000158AB" w:rsidRDefault="006221BF">
            <w:pPr>
              <w:rPr>
                <w:bCs/>
                <w:sz w:val="20"/>
                <w:szCs w:val="20"/>
              </w:rPr>
            </w:pPr>
            <w:r w:rsidRPr="000158AB">
              <w:rPr>
                <w:bCs/>
                <w:sz w:val="20"/>
                <w:szCs w:val="20"/>
              </w:rPr>
              <w:t>1</w:t>
            </w:r>
            <w:r w:rsidR="006C3D28" w:rsidRPr="000158AB">
              <w:rPr>
                <w:bCs/>
                <w:sz w:val="20"/>
                <w:szCs w:val="20"/>
              </w:rPr>
              <w:t>0</w:t>
            </w:r>
            <w:r w:rsidR="00AA0207" w:rsidRPr="000158AB">
              <w:rPr>
                <w:bCs/>
                <w:sz w:val="20"/>
                <w:szCs w:val="20"/>
              </w:rPr>
              <w:t>:</w:t>
            </w:r>
            <w:r w:rsidR="000744C8" w:rsidRPr="000158AB">
              <w:rPr>
                <w:bCs/>
                <w:sz w:val="20"/>
                <w:szCs w:val="20"/>
              </w:rPr>
              <w:t>0</w:t>
            </w:r>
            <w:r w:rsidR="00AA0207" w:rsidRPr="000158AB">
              <w:rPr>
                <w:bCs/>
                <w:sz w:val="20"/>
                <w:szCs w:val="20"/>
              </w:rPr>
              <w:t>0</w:t>
            </w:r>
          </w:p>
        </w:tc>
      </w:tr>
      <w:tr w:rsidR="00AA0207" w14:paraId="0F66AADE" w14:textId="77777777">
        <w:trPr>
          <w:trHeight w:hRule="exact" w:val="401"/>
        </w:trPr>
        <w:tc>
          <w:tcPr>
            <w:tcW w:w="562" w:type="dxa"/>
          </w:tcPr>
          <w:p w14:paraId="4BC15A2F" w14:textId="77777777" w:rsidR="00AA0207" w:rsidRPr="00EB538B" w:rsidRDefault="00AA0207">
            <w:pPr>
              <w:rPr>
                <w:b/>
                <w:bCs/>
                <w:sz w:val="20"/>
                <w:szCs w:val="20"/>
              </w:rPr>
            </w:pPr>
            <w:r w:rsidRPr="00EB538B">
              <w:rPr>
                <w:b/>
                <w:bCs/>
                <w:sz w:val="20"/>
                <w:szCs w:val="20"/>
              </w:rPr>
              <w:t>F.</w:t>
            </w:r>
          </w:p>
        </w:tc>
        <w:tc>
          <w:tcPr>
            <w:tcW w:w="2413" w:type="dxa"/>
          </w:tcPr>
          <w:p w14:paraId="53AD93FD" w14:textId="77777777" w:rsidR="00AA0207" w:rsidRPr="00EB538B" w:rsidRDefault="00AA0207">
            <w:pPr>
              <w:rPr>
                <w:b/>
                <w:bCs/>
                <w:sz w:val="20"/>
                <w:szCs w:val="20"/>
              </w:rPr>
            </w:pPr>
            <w:r w:rsidRPr="00EB538B">
              <w:rPr>
                <w:b/>
                <w:bCs/>
                <w:sz w:val="20"/>
                <w:szCs w:val="20"/>
              </w:rPr>
              <w:t>Kolo dražby:</w:t>
            </w:r>
          </w:p>
        </w:tc>
        <w:tc>
          <w:tcPr>
            <w:tcW w:w="6123" w:type="dxa"/>
          </w:tcPr>
          <w:p w14:paraId="451345B9" w14:textId="77777777" w:rsidR="00AA0207" w:rsidRPr="00EB538B" w:rsidRDefault="00AA0207">
            <w:pPr>
              <w:rPr>
                <w:sz w:val="20"/>
                <w:szCs w:val="20"/>
              </w:rPr>
            </w:pPr>
            <w:r w:rsidRPr="00EB538B">
              <w:rPr>
                <w:sz w:val="20"/>
                <w:szCs w:val="20"/>
              </w:rPr>
              <w:t>Prvé kolo dražby</w:t>
            </w:r>
          </w:p>
        </w:tc>
      </w:tr>
    </w:tbl>
    <w:p w14:paraId="0883DA5A" w14:textId="77777777" w:rsidR="00AA0207" w:rsidRPr="00067285" w:rsidRDefault="00AA0207" w:rsidP="00AA0207"/>
    <w:tbl>
      <w:tblPr>
        <w:tblStyle w:val="Mriekatabukysvetl"/>
        <w:tblW w:w="9067" w:type="dxa"/>
        <w:tblLayout w:type="fixed"/>
        <w:tblLook w:val="0000" w:firstRow="0" w:lastRow="0" w:firstColumn="0" w:lastColumn="0" w:noHBand="0" w:noVBand="0"/>
      </w:tblPr>
      <w:tblGrid>
        <w:gridCol w:w="562"/>
        <w:gridCol w:w="1276"/>
        <w:gridCol w:w="1276"/>
        <w:gridCol w:w="142"/>
        <w:gridCol w:w="1417"/>
        <w:gridCol w:w="4394"/>
      </w:tblGrid>
      <w:tr w:rsidR="00AA0207" w:rsidRPr="001D0A24" w14:paraId="5AE4A87E" w14:textId="77777777" w:rsidTr="008B34A0">
        <w:trPr>
          <w:trHeight w:hRule="exact" w:val="3464"/>
        </w:trPr>
        <w:tc>
          <w:tcPr>
            <w:tcW w:w="562" w:type="dxa"/>
          </w:tcPr>
          <w:p w14:paraId="01CD9F14" w14:textId="77777777" w:rsidR="00AA0207" w:rsidRPr="00EB538B" w:rsidRDefault="00AA0207">
            <w:pPr>
              <w:rPr>
                <w:b/>
                <w:bCs/>
                <w:sz w:val="20"/>
                <w:szCs w:val="20"/>
              </w:rPr>
            </w:pPr>
            <w:r w:rsidRPr="00EB538B">
              <w:rPr>
                <w:b/>
                <w:bCs/>
                <w:sz w:val="20"/>
                <w:szCs w:val="20"/>
              </w:rPr>
              <w:lastRenderedPageBreak/>
              <w:t>G.</w:t>
            </w:r>
          </w:p>
        </w:tc>
        <w:tc>
          <w:tcPr>
            <w:tcW w:w="8505" w:type="dxa"/>
            <w:gridSpan w:val="5"/>
          </w:tcPr>
          <w:p w14:paraId="485C6C9A" w14:textId="77777777" w:rsidR="00AA0207" w:rsidRPr="0099224D" w:rsidRDefault="00AA0207" w:rsidP="00FD43CE">
            <w:pPr>
              <w:jc w:val="both"/>
              <w:rPr>
                <w:rFonts w:cstheme="minorHAnsi"/>
                <w:b/>
                <w:bCs/>
                <w:sz w:val="20"/>
                <w:szCs w:val="20"/>
              </w:rPr>
            </w:pPr>
            <w:r w:rsidRPr="0099224D">
              <w:rPr>
                <w:rFonts w:cstheme="minorHAnsi"/>
                <w:b/>
                <w:bCs/>
                <w:sz w:val="20"/>
                <w:szCs w:val="20"/>
              </w:rPr>
              <w:t xml:space="preserve">Predmet dražby: </w:t>
            </w:r>
          </w:p>
          <w:p w14:paraId="753E64B3" w14:textId="77777777" w:rsidR="008B34A0" w:rsidRPr="008B34A0" w:rsidRDefault="008B34A0" w:rsidP="008B34A0">
            <w:pPr>
              <w:pStyle w:val="Normlnywebov"/>
              <w:tabs>
                <w:tab w:val="num" w:pos="426"/>
              </w:tabs>
              <w:spacing w:before="0" w:beforeAutospacing="0" w:after="0"/>
              <w:jc w:val="both"/>
              <w:rPr>
                <w:rStyle w:val="ra"/>
                <w:rFonts w:asciiTheme="minorHAnsi" w:hAnsiTheme="minorHAnsi" w:cstheme="minorHAnsi"/>
                <w:sz w:val="20"/>
                <w:szCs w:val="20"/>
              </w:rPr>
            </w:pPr>
            <w:r w:rsidRPr="008B34A0">
              <w:rPr>
                <w:rStyle w:val="ra"/>
                <w:rFonts w:asciiTheme="minorHAnsi" w:hAnsiTheme="minorHAnsi" w:cstheme="minorHAnsi"/>
                <w:sz w:val="20"/>
                <w:szCs w:val="20"/>
              </w:rPr>
              <w:t>Predmetom dražby sú nehnuteľnosti evidované v okrese Považská Bystrica, obec Považská Bystrica, katastrálne územie Považská Bystrica, list vlastníctva číslo 9213, a to konkrétne:</w:t>
            </w:r>
          </w:p>
          <w:p w14:paraId="75AA213C" w14:textId="77777777" w:rsidR="008B34A0" w:rsidRPr="008B34A0" w:rsidRDefault="008B34A0" w:rsidP="008B34A0">
            <w:pPr>
              <w:pStyle w:val="Normlnywebov"/>
              <w:numPr>
                <w:ilvl w:val="0"/>
                <w:numId w:val="28"/>
              </w:numPr>
              <w:tabs>
                <w:tab w:val="num" w:pos="426"/>
              </w:tabs>
              <w:spacing w:before="0" w:beforeAutospacing="0" w:after="0"/>
              <w:jc w:val="both"/>
              <w:rPr>
                <w:rStyle w:val="ra"/>
                <w:rFonts w:asciiTheme="minorHAnsi" w:hAnsiTheme="minorHAnsi" w:cstheme="minorHAnsi"/>
                <w:sz w:val="20"/>
                <w:szCs w:val="20"/>
              </w:rPr>
            </w:pPr>
            <w:r w:rsidRPr="008B34A0">
              <w:rPr>
                <w:rStyle w:val="ra"/>
                <w:rFonts w:asciiTheme="minorHAnsi" w:hAnsiTheme="minorHAnsi" w:cstheme="minorHAnsi"/>
                <w:sz w:val="20"/>
                <w:szCs w:val="20"/>
              </w:rPr>
              <w:t xml:space="preserve">Pozemok parcely registra „C“ evidovaný na katastrálnej mape pod </w:t>
            </w:r>
            <w:r w:rsidRPr="008B34A0">
              <w:rPr>
                <w:rStyle w:val="ra"/>
                <w:rFonts w:asciiTheme="minorHAnsi" w:hAnsiTheme="minorHAnsi" w:cstheme="minorHAnsi"/>
                <w:b/>
                <w:bCs/>
                <w:sz w:val="20"/>
                <w:szCs w:val="20"/>
              </w:rPr>
              <w:t>parcelným číslom 5736/161</w:t>
            </w:r>
            <w:r w:rsidRPr="008B34A0">
              <w:rPr>
                <w:rStyle w:val="ra"/>
                <w:rFonts w:asciiTheme="minorHAnsi" w:hAnsiTheme="minorHAnsi" w:cstheme="minorHAnsi"/>
                <w:sz w:val="20"/>
                <w:szCs w:val="20"/>
              </w:rPr>
              <w:t xml:space="preserve"> o výmere 1.769 m², druh pozemku: Zastavaná plocha a nádvorie, spôsob využitia pozemku 16 – pozemok, na ktorom je postavená nebytová budova označená súpisným číslom</w:t>
            </w:r>
          </w:p>
          <w:p w14:paraId="1AC9DE87" w14:textId="77777777" w:rsidR="008B34A0" w:rsidRPr="008B34A0" w:rsidRDefault="008B34A0" w:rsidP="008B34A0">
            <w:pPr>
              <w:pStyle w:val="Normlnywebov"/>
              <w:numPr>
                <w:ilvl w:val="0"/>
                <w:numId w:val="28"/>
              </w:numPr>
              <w:tabs>
                <w:tab w:val="num" w:pos="426"/>
              </w:tabs>
              <w:spacing w:before="0" w:beforeAutospacing="0" w:after="0"/>
              <w:jc w:val="both"/>
              <w:rPr>
                <w:rStyle w:val="ra"/>
                <w:rFonts w:asciiTheme="minorHAnsi" w:hAnsiTheme="minorHAnsi" w:cstheme="minorHAnsi"/>
                <w:sz w:val="20"/>
                <w:szCs w:val="20"/>
              </w:rPr>
            </w:pPr>
            <w:r w:rsidRPr="008B34A0">
              <w:rPr>
                <w:rStyle w:val="ra"/>
                <w:rFonts w:asciiTheme="minorHAnsi" w:hAnsiTheme="minorHAnsi" w:cstheme="minorHAnsi"/>
                <w:b/>
                <w:bCs/>
                <w:sz w:val="20"/>
                <w:szCs w:val="20"/>
              </w:rPr>
              <w:t>Stavba súpisné číslo 2156</w:t>
            </w:r>
            <w:r w:rsidRPr="008B34A0">
              <w:rPr>
                <w:rStyle w:val="ra"/>
                <w:rFonts w:asciiTheme="minorHAnsi" w:hAnsiTheme="minorHAnsi" w:cstheme="minorHAnsi"/>
                <w:sz w:val="20"/>
                <w:szCs w:val="20"/>
              </w:rPr>
              <w:t>, postavená na pozemku parcelné číslo 5736/161, druh stavby 20 – iná budova, popis stavby – jedáleň</w:t>
            </w:r>
          </w:p>
          <w:p w14:paraId="4D6AB1E4" w14:textId="77777777" w:rsidR="008B34A0" w:rsidRPr="008B34A0" w:rsidRDefault="008B34A0" w:rsidP="008B34A0">
            <w:pPr>
              <w:pStyle w:val="Normlnywebov"/>
              <w:numPr>
                <w:ilvl w:val="0"/>
                <w:numId w:val="28"/>
              </w:numPr>
              <w:tabs>
                <w:tab w:val="num" w:pos="426"/>
              </w:tabs>
              <w:spacing w:before="0" w:beforeAutospacing="0" w:after="0"/>
              <w:jc w:val="both"/>
              <w:rPr>
                <w:rStyle w:val="ra"/>
                <w:rFonts w:asciiTheme="minorHAnsi" w:hAnsiTheme="minorHAnsi" w:cstheme="minorHAnsi"/>
                <w:sz w:val="20"/>
                <w:szCs w:val="20"/>
              </w:rPr>
            </w:pPr>
            <w:r w:rsidRPr="008B34A0">
              <w:rPr>
                <w:rStyle w:val="ra"/>
                <w:rFonts w:asciiTheme="minorHAnsi" w:hAnsiTheme="minorHAnsi" w:cstheme="minorHAnsi"/>
                <w:sz w:val="20"/>
                <w:szCs w:val="20"/>
              </w:rPr>
              <w:t xml:space="preserve">Spoluvlastnícky podiel o veľkosti 1/1 k celku </w:t>
            </w:r>
          </w:p>
          <w:p w14:paraId="42B745F7" w14:textId="77777777" w:rsidR="00FD43CE" w:rsidRPr="0099224D" w:rsidRDefault="00FD43CE" w:rsidP="00FD43CE">
            <w:pPr>
              <w:pStyle w:val="Normlnywebov"/>
              <w:spacing w:before="0" w:beforeAutospacing="0" w:after="0"/>
              <w:jc w:val="both"/>
              <w:rPr>
                <w:rFonts w:asciiTheme="minorHAnsi" w:hAnsiTheme="minorHAnsi" w:cstheme="minorHAnsi"/>
                <w:sz w:val="20"/>
                <w:szCs w:val="20"/>
              </w:rPr>
            </w:pPr>
          </w:p>
          <w:p w14:paraId="14176F4F" w14:textId="77777777" w:rsidR="008B34A0" w:rsidRPr="0099224D" w:rsidRDefault="008B34A0" w:rsidP="008B34A0">
            <w:pPr>
              <w:pStyle w:val="Normlnywebov"/>
              <w:spacing w:before="0" w:beforeAutospacing="0" w:after="0"/>
              <w:jc w:val="both"/>
              <w:rPr>
                <w:rFonts w:asciiTheme="minorHAnsi" w:hAnsiTheme="minorHAnsi" w:cstheme="minorHAnsi"/>
                <w:b/>
                <w:bCs/>
                <w:sz w:val="20"/>
                <w:szCs w:val="20"/>
              </w:rPr>
            </w:pPr>
            <w:r w:rsidRPr="0099224D">
              <w:rPr>
                <w:rFonts w:asciiTheme="minorHAnsi" w:hAnsiTheme="minorHAnsi" w:cstheme="minorHAnsi"/>
                <w:b/>
                <w:bCs/>
                <w:sz w:val="20"/>
                <w:szCs w:val="20"/>
              </w:rPr>
              <w:t>(ďalej ako „Predmet dražby“)</w:t>
            </w:r>
          </w:p>
          <w:p w14:paraId="6215F706" w14:textId="77777777" w:rsidR="008B34A0" w:rsidRPr="0099224D" w:rsidRDefault="008B34A0" w:rsidP="008B34A0">
            <w:pPr>
              <w:pStyle w:val="Normlnywebov"/>
              <w:spacing w:before="0" w:beforeAutospacing="0" w:after="0"/>
              <w:jc w:val="both"/>
              <w:rPr>
                <w:rFonts w:asciiTheme="minorHAnsi" w:hAnsiTheme="minorHAnsi" w:cstheme="minorHAnsi"/>
                <w:b/>
                <w:bCs/>
                <w:sz w:val="20"/>
                <w:szCs w:val="20"/>
              </w:rPr>
            </w:pPr>
            <w:r w:rsidRPr="0099224D">
              <w:rPr>
                <w:rFonts w:asciiTheme="minorHAnsi" w:hAnsiTheme="minorHAnsi" w:cstheme="minorHAnsi"/>
                <w:b/>
                <w:bCs/>
                <w:sz w:val="20"/>
                <w:szCs w:val="20"/>
              </w:rPr>
              <w:t>(Predmet dražby sa draží v stave v akom stojí a leží)</w:t>
            </w:r>
          </w:p>
          <w:p w14:paraId="77BCC217" w14:textId="77777777" w:rsidR="00B06E7E" w:rsidRPr="0099224D" w:rsidRDefault="00B06E7E" w:rsidP="00FD43CE">
            <w:pPr>
              <w:pStyle w:val="Normlnywebov"/>
              <w:spacing w:before="0" w:beforeAutospacing="0" w:after="0"/>
              <w:jc w:val="both"/>
              <w:rPr>
                <w:rFonts w:asciiTheme="minorHAnsi" w:hAnsiTheme="minorHAnsi" w:cstheme="minorHAnsi"/>
                <w:b/>
                <w:bCs/>
                <w:sz w:val="20"/>
                <w:szCs w:val="20"/>
              </w:rPr>
            </w:pPr>
          </w:p>
          <w:p w14:paraId="60A637DE" w14:textId="77777777" w:rsidR="00AA0207" w:rsidRPr="0099224D" w:rsidRDefault="00AA0207" w:rsidP="00FD43CE">
            <w:pPr>
              <w:ind w:left="360"/>
              <w:jc w:val="both"/>
              <w:rPr>
                <w:rFonts w:cstheme="minorHAnsi"/>
                <w:sz w:val="20"/>
                <w:szCs w:val="20"/>
              </w:rPr>
            </w:pPr>
          </w:p>
          <w:p w14:paraId="63BA3A3B" w14:textId="77777777" w:rsidR="00AA0207" w:rsidRPr="0099224D" w:rsidRDefault="00AA0207" w:rsidP="00FD43CE">
            <w:pPr>
              <w:jc w:val="both"/>
              <w:rPr>
                <w:rFonts w:cstheme="minorHAnsi"/>
                <w:sz w:val="20"/>
                <w:szCs w:val="20"/>
              </w:rPr>
            </w:pPr>
          </w:p>
          <w:p w14:paraId="7A58C990" w14:textId="77777777" w:rsidR="00AA0207" w:rsidRPr="0099224D" w:rsidRDefault="00AA0207" w:rsidP="00FD43CE">
            <w:pPr>
              <w:jc w:val="both"/>
              <w:rPr>
                <w:rFonts w:cstheme="minorHAnsi"/>
                <w:sz w:val="20"/>
                <w:szCs w:val="20"/>
              </w:rPr>
            </w:pPr>
          </w:p>
          <w:p w14:paraId="3B399B3D" w14:textId="77777777" w:rsidR="00AA0207" w:rsidRPr="0099224D" w:rsidRDefault="00AA0207" w:rsidP="00FD43CE">
            <w:pPr>
              <w:jc w:val="both"/>
              <w:rPr>
                <w:rFonts w:cstheme="minorHAnsi"/>
                <w:sz w:val="20"/>
                <w:szCs w:val="20"/>
              </w:rPr>
            </w:pPr>
          </w:p>
          <w:p w14:paraId="2C054BCD" w14:textId="77777777" w:rsidR="00AA0207" w:rsidRPr="0099224D" w:rsidRDefault="00AA0207" w:rsidP="00FD43CE">
            <w:pPr>
              <w:jc w:val="both"/>
              <w:rPr>
                <w:rFonts w:cstheme="minorHAnsi"/>
                <w:sz w:val="20"/>
                <w:szCs w:val="20"/>
              </w:rPr>
            </w:pPr>
          </w:p>
          <w:p w14:paraId="6239CCBD" w14:textId="77777777" w:rsidR="00AA0207" w:rsidRPr="0099224D" w:rsidRDefault="00AA0207" w:rsidP="00FD43CE">
            <w:pPr>
              <w:jc w:val="both"/>
              <w:rPr>
                <w:rFonts w:cstheme="minorHAnsi"/>
                <w:sz w:val="20"/>
                <w:szCs w:val="20"/>
              </w:rPr>
            </w:pPr>
          </w:p>
          <w:p w14:paraId="5E70639F" w14:textId="77777777" w:rsidR="00AA0207" w:rsidRPr="0099224D" w:rsidRDefault="00AA0207" w:rsidP="00FD43CE">
            <w:pPr>
              <w:jc w:val="both"/>
              <w:rPr>
                <w:rFonts w:cstheme="minorHAnsi"/>
                <w:sz w:val="20"/>
                <w:szCs w:val="20"/>
              </w:rPr>
            </w:pPr>
          </w:p>
          <w:p w14:paraId="18AAB95C" w14:textId="77777777" w:rsidR="00AA0207" w:rsidRPr="0099224D" w:rsidRDefault="00AA0207" w:rsidP="00FD43CE">
            <w:pPr>
              <w:jc w:val="both"/>
              <w:rPr>
                <w:rFonts w:cstheme="minorHAnsi"/>
                <w:sz w:val="20"/>
                <w:szCs w:val="20"/>
              </w:rPr>
            </w:pPr>
          </w:p>
          <w:p w14:paraId="6895B5CB" w14:textId="77777777" w:rsidR="00AA0207" w:rsidRPr="0099224D" w:rsidRDefault="00AA0207" w:rsidP="00FD43CE">
            <w:pPr>
              <w:jc w:val="both"/>
              <w:rPr>
                <w:rFonts w:cstheme="minorHAnsi"/>
                <w:sz w:val="20"/>
                <w:szCs w:val="20"/>
              </w:rPr>
            </w:pPr>
          </w:p>
          <w:p w14:paraId="526C0F80" w14:textId="77777777" w:rsidR="00AA0207" w:rsidRPr="0099224D" w:rsidRDefault="00AA0207" w:rsidP="00FD43CE">
            <w:pPr>
              <w:jc w:val="both"/>
              <w:rPr>
                <w:rFonts w:cstheme="minorHAnsi"/>
                <w:sz w:val="20"/>
                <w:szCs w:val="20"/>
              </w:rPr>
            </w:pPr>
          </w:p>
          <w:p w14:paraId="169B8AC7" w14:textId="77777777" w:rsidR="00AA0207" w:rsidRPr="0099224D" w:rsidRDefault="00AA0207" w:rsidP="00FD43CE">
            <w:pPr>
              <w:jc w:val="both"/>
              <w:rPr>
                <w:rFonts w:cstheme="minorHAnsi"/>
                <w:sz w:val="20"/>
                <w:szCs w:val="20"/>
              </w:rPr>
            </w:pPr>
          </w:p>
          <w:p w14:paraId="6827AFA2" w14:textId="77777777" w:rsidR="00AA0207" w:rsidRPr="0099224D" w:rsidRDefault="00AA0207" w:rsidP="00FD43CE">
            <w:pPr>
              <w:jc w:val="both"/>
              <w:rPr>
                <w:rFonts w:cstheme="minorHAnsi"/>
                <w:sz w:val="20"/>
                <w:szCs w:val="20"/>
              </w:rPr>
            </w:pPr>
          </w:p>
          <w:p w14:paraId="5589D4A8" w14:textId="77777777" w:rsidR="00AA0207" w:rsidRPr="0099224D" w:rsidRDefault="00AA0207" w:rsidP="00FD43CE">
            <w:pPr>
              <w:jc w:val="both"/>
              <w:rPr>
                <w:rFonts w:cstheme="minorHAnsi"/>
                <w:sz w:val="20"/>
                <w:szCs w:val="20"/>
              </w:rPr>
            </w:pPr>
          </w:p>
          <w:p w14:paraId="23B02612" w14:textId="77777777" w:rsidR="00AA0207" w:rsidRPr="0099224D" w:rsidRDefault="00AA0207" w:rsidP="00FD43CE">
            <w:pPr>
              <w:jc w:val="both"/>
              <w:rPr>
                <w:rFonts w:cstheme="minorHAnsi"/>
                <w:sz w:val="20"/>
                <w:szCs w:val="20"/>
              </w:rPr>
            </w:pPr>
          </w:p>
          <w:p w14:paraId="37B14FBD" w14:textId="77777777" w:rsidR="00AA0207" w:rsidRPr="0099224D" w:rsidRDefault="00AA0207" w:rsidP="00FD43CE">
            <w:pPr>
              <w:jc w:val="both"/>
              <w:rPr>
                <w:rFonts w:cstheme="minorHAnsi"/>
                <w:sz w:val="20"/>
                <w:szCs w:val="20"/>
              </w:rPr>
            </w:pPr>
          </w:p>
          <w:p w14:paraId="284CDF47" w14:textId="77777777" w:rsidR="00AA0207" w:rsidRPr="0099224D" w:rsidRDefault="00AA0207" w:rsidP="00FD43CE">
            <w:pPr>
              <w:jc w:val="both"/>
              <w:rPr>
                <w:rFonts w:cstheme="minorHAnsi"/>
                <w:sz w:val="20"/>
                <w:szCs w:val="20"/>
              </w:rPr>
            </w:pPr>
          </w:p>
          <w:p w14:paraId="281E6390" w14:textId="77777777" w:rsidR="00AA0207" w:rsidRPr="0099224D" w:rsidRDefault="00AA0207" w:rsidP="00FD43CE">
            <w:pPr>
              <w:jc w:val="both"/>
              <w:rPr>
                <w:rFonts w:cstheme="minorHAnsi"/>
                <w:sz w:val="20"/>
                <w:szCs w:val="20"/>
              </w:rPr>
            </w:pPr>
          </w:p>
          <w:p w14:paraId="30DE4AB4" w14:textId="77777777" w:rsidR="00AA0207" w:rsidRPr="0099224D" w:rsidRDefault="00AA0207" w:rsidP="00FD43CE">
            <w:pPr>
              <w:jc w:val="both"/>
              <w:rPr>
                <w:rFonts w:cstheme="minorHAnsi"/>
                <w:b/>
                <w:bCs/>
                <w:sz w:val="20"/>
                <w:szCs w:val="20"/>
              </w:rPr>
            </w:pPr>
          </w:p>
        </w:tc>
      </w:tr>
      <w:tr w:rsidR="008B34A0" w:rsidRPr="001D0A24" w14:paraId="15D96608" w14:textId="77777777" w:rsidTr="008B34A0">
        <w:trPr>
          <w:trHeight w:hRule="exact" w:val="8644"/>
        </w:trPr>
        <w:tc>
          <w:tcPr>
            <w:tcW w:w="562" w:type="dxa"/>
          </w:tcPr>
          <w:p w14:paraId="6345AA9D" w14:textId="2C5D501A" w:rsidR="008B34A0" w:rsidRPr="00EB538B" w:rsidRDefault="008B34A0" w:rsidP="008B34A0">
            <w:pPr>
              <w:rPr>
                <w:b/>
                <w:bCs/>
                <w:sz w:val="20"/>
                <w:szCs w:val="20"/>
              </w:rPr>
            </w:pPr>
            <w:r w:rsidRPr="00EB538B">
              <w:rPr>
                <w:b/>
                <w:bCs/>
                <w:sz w:val="20"/>
                <w:szCs w:val="20"/>
              </w:rPr>
              <w:t>H.</w:t>
            </w:r>
          </w:p>
        </w:tc>
        <w:tc>
          <w:tcPr>
            <w:tcW w:w="8505" w:type="dxa"/>
            <w:gridSpan w:val="5"/>
          </w:tcPr>
          <w:p w14:paraId="12D6D31C" w14:textId="77777777" w:rsidR="008B34A0" w:rsidRPr="005B6337" w:rsidRDefault="008B34A0" w:rsidP="008B34A0">
            <w:pPr>
              <w:jc w:val="both"/>
              <w:rPr>
                <w:rFonts w:cstheme="minorHAnsi"/>
                <w:b/>
                <w:bCs/>
                <w:sz w:val="20"/>
                <w:szCs w:val="20"/>
              </w:rPr>
            </w:pPr>
            <w:r w:rsidRPr="005B6337">
              <w:rPr>
                <w:rFonts w:cstheme="minorHAnsi"/>
                <w:b/>
                <w:bCs/>
                <w:sz w:val="20"/>
                <w:szCs w:val="20"/>
              </w:rPr>
              <w:t>Opis predmetu dražby:</w:t>
            </w:r>
          </w:p>
          <w:p w14:paraId="5721B1E7" w14:textId="52A8DB84" w:rsidR="00BE5B7E" w:rsidRPr="00BE5B7E" w:rsidRDefault="00BE5B7E" w:rsidP="00BE5B7E">
            <w:pPr>
              <w:ind w:right="91"/>
              <w:jc w:val="both"/>
              <w:rPr>
                <w:rStyle w:val="ra"/>
                <w:rFonts w:eastAsia="Times New Roman" w:cstheme="minorHAnsi"/>
                <w:sz w:val="20"/>
                <w:lang w:eastAsia="sk-SK"/>
              </w:rPr>
            </w:pPr>
            <w:r w:rsidRPr="00BE5B7E">
              <w:rPr>
                <w:rStyle w:val="ra"/>
                <w:rFonts w:eastAsia="Times New Roman" w:cstheme="minorHAnsi"/>
                <w:b/>
                <w:bCs/>
                <w:sz w:val="20"/>
                <w:lang w:eastAsia="sk-SK"/>
              </w:rPr>
              <w:t>Jedáleň súp.č.2156</w:t>
            </w:r>
            <w:r w:rsidRPr="00BE5B7E">
              <w:rPr>
                <w:rStyle w:val="ra"/>
                <w:rFonts w:eastAsia="Times New Roman" w:cstheme="minorHAnsi"/>
                <w:sz w:val="20"/>
                <w:lang w:eastAsia="sk-SK"/>
              </w:rPr>
              <w:t xml:space="preserve"> je postavená na pozemku parc.č. KN-C 5736/161 v k.ú. Považská Bystrica, obec Považská Bystrica, okres Považská Bystrica. Stavba má nepravidelné pôdorysné a priestorové usporiadanie. Hlavná časť, v ktorej je umiestnená vlastná jedáleň, je riešená ako jednopodlažná podpivničená stavba, v nadzemnej časti vo forme haly, v podzemnej časti ako budova. Stavba je ukončená šikmou sedlovou strechou. Nadzemné podlažie je osadené cca 120cm nad úroveň okolitého rovinatého terénu. Konštrukčný systém 1.nadzemného podlažia hlavnej časti tvorí pozdĺžny murovaný jednotrakt</w:t>
            </w:r>
            <w:r>
              <w:rPr>
                <w:rStyle w:val="ra"/>
                <w:rFonts w:eastAsia="Times New Roman" w:cstheme="minorHAnsi"/>
                <w:sz w:val="20"/>
                <w:lang w:eastAsia="sk-SK"/>
              </w:rPr>
              <w:t xml:space="preserve"> a</w:t>
            </w:r>
            <w:r w:rsidRPr="00BE5B7E">
              <w:rPr>
                <w:rStyle w:val="ra"/>
                <w:rFonts w:eastAsia="Times New Roman" w:cstheme="minorHAnsi"/>
                <w:sz w:val="20"/>
                <w:lang w:eastAsia="sk-SK"/>
              </w:rPr>
              <w:t xml:space="preserve"> konštrukčný systém ostatných častí stavby je zmiešaný murovaný. Nadzemné podlažie je prístupné z vonkajšieho priestranstva štyrmi vstupmi s vonkajšími predloženými schodiskami  a</w:t>
            </w:r>
            <w:r>
              <w:rPr>
                <w:rStyle w:val="ra"/>
                <w:rFonts w:eastAsia="Times New Roman" w:cstheme="minorHAnsi"/>
                <w:sz w:val="20"/>
                <w:lang w:eastAsia="sk-SK"/>
              </w:rPr>
              <w:t> </w:t>
            </w:r>
            <w:r w:rsidRPr="00BE5B7E">
              <w:rPr>
                <w:rStyle w:val="ra"/>
                <w:rFonts w:eastAsia="Times New Roman" w:cstheme="minorHAnsi"/>
                <w:sz w:val="20"/>
                <w:lang w:eastAsia="sk-SK"/>
              </w:rPr>
              <w:t>rampou</w:t>
            </w:r>
            <w:r>
              <w:rPr>
                <w:rStyle w:val="ra"/>
                <w:rFonts w:eastAsia="Times New Roman" w:cstheme="minorHAnsi"/>
                <w:sz w:val="20"/>
                <w:lang w:eastAsia="sk-SK"/>
              </w:rPr>
              <w:t>.</w:t>
            </w:r>
            <w:r w:rsidRPr="00BE5B7E">
              <w:rPr>
                <w:rStyle w:val="ra"/>
                <w:rFonts w:eastAsia="Times New Roman" w:cstheme="minorHAnsi"/>
                <w:sz w:val="20"/>
                <w:lang w:eastAsia="sk-SK"/>
              </w:rPr>
              <w:t xml:space="preserve"> </w:t>
            </w:r>
            <w:r>
              <w:rPr>
                <w:rStyle w:val="ra"/>
                <w:rFonts w:eastAsia="Times New Roman" w:cstheme="minorHAnsi"/>
                <w:sz w:val="20"/>
                <w:lang w:eastAsia="sk-SK"/>
              </w:rPr>
              <w:t>P</w:t>
            </w:r>
            <w:r w:rsidRPr="00BE5B7E">
              <w:rPr>
                <w:rStyle w:val="ra"/>
                <w:rFonts w:eastAsia="Times New Roman" w:cstheme="minorHAnsi"/>
                <w:sz w:val="20"/>
                <w:lang w:eastAsia="sk-SK"/>
              </w:rPr>
              <w:t xml:space="preserve">odzemné podlažie </w:t>
            </w:r>
            <w:r>
              <w:rPr>
                <w:rStyle w:val="ra"/>
                <w:rFonts w:eastAsia="Times New Roman" w:cstheme="minorHAnsi"/>
                <w:sz w:val="20"/>
                <w:lang w:eastAsia="sk-SK"/>
              </w:rPr>
              <w:t>takisto</w:t>
            </w:r>
            <w:r w:rsidRPr="00BE5B7E">
              <w:rPr>
                <w:rStyle w:val="ra"/>
                <w:rFonts w:eastAsia="Times New Roman" w:cstheme="minorHAnsi"/>
                <w:sz w:val="20"/>
                <w:lang w:eastAsia="sk-SK"/>
              </w:rPr>
              <w:t xml:space="preserve"> štyrmi vstupmi s troma vonkajšími predloženými schodiskami a jedným anglickým dvorcom so stolovým výťahom. Z dispozičného hľadiska stavba pozostáva:</w:t>
            </w:r>
          </w:p>
          <w:p w14:paraId="42B2C069" w14:textId="4872AD70" w:rsidR="00BE5B7E" w:rsidRPr="00BE5B7E" w:rsidRDefault="00BE5B7E" w:rsidP="00BE5B7E">
            <w:pPr>
              <w:ind w:left="284" w:right="91" w:hanging="284"/>
              <w:jc w:val="both"/>
              <w:rPr>
                <w:rStyle w:val="ra"/>
                <w:rFonts w:eastAsia="Times New Roman" w:cstheme="minorHAnsi"/>
                <w:sz w:val="20"/>
                <w:lang w:eastAsia="sk-SK"/>
              </w:rPr>
            </w:pPr>
            <w:r w:rsidRPr="00BE5B7E">
              <w:rPr>
                <w:rStyle w:val="ra"/>
                <w:rFonts w:eastAsia="Times New Roman" w:cstheme="minorHAnsi"/>
                <w:sz w:val="20"/>
                <w:lang w:eastAsia="sk-SK"/>
              </w:rPr>
              <w:t>-</w:t>
            </w:r>
            <w:r w:rsidRPr="00BE5B7E">
              <w:rPr>
                <w:rStyle w:val="ra"/>
                <w:rFonts w:eastAsia="Times New Roman" w:cstheme="minorHAnsi"/>
                <w:sz w:val="20"/>
                <w:lang w:eastAsia="sk-SK"/>
              </w:rPr>
              <w:tab/>
              <w:t xml:space="preserve">1.podzemné podlažie z vnútorného schodiska, chodieb, stolového výťahu o nosnosti 500kg, rozrábky mäsa s dvoma chladiacimi boxami, šatní, umyvární a WC pre mužov a ženy, skladov potravín, ovocia, zeleniny, obalov, obrusov, servítkov a dekorácií, práčovne, žehliarne, </w:t>
            </w:r>
            <w:r w:rsidRPr="00BE5B7E">
              <w:rPr>
                <w:rStyle w:val="ra"/>
                <w:rFonts w:eastAsia="Times New Roman" w:cstheme="minorHAnsi"/>
                <w:sz w:val="20"/>
                <w:lang w:eastAsia="sk-SK"/>
              </w:rPr>
              <w:t>kompresorov</w:t>
            </w:r>
            <w:r>
              <w:rPr>
                <w:rStyle w:val="ra"/>
                <w:rFonts w:eastAsia="Times New Roman" w:cstheme="minorHAnsi"/>
                <w:sz w:val="20"/>
                <w:lang w:eastAsia="sk-SK"/>
              </w:rPr>
              <w:t>ne</w:t>
            </w:r>
            <w:r w:rsidRPr="00BE5B7E">
              <w:rPr>
                <w:rStyle w:val="ra"/>
                <w:rFonts w:eastAsia="Times New Roman" w:cstheme="minorHAnsi"/>
                <w:sz w:val="20"/>
                <w:lang w:eastAsia="sk-SK"/>
              </w:rPr>
              <w:t>, plynovej kotolne, priestorov údržby, nefunkčnej pôvodnej kotolne a nefunkčných pomocných priestorov,</w:t>
            </w:r>
          </w:p>
          <w:p w14:paraId="5E8C5FA6" w14:textId="77777777" w:rsidR="00BE5B7E" w:rsidRPr="00BE5B7E" w:rsidRDefault="00BE5B7E" w:rsidP="00BE5B7E">
            <w:pPr>
              <w:ind w:left="284" w:right="91" w:hanging="284"/>
              <w:jc w:val="both"/>
              <w:rPr>
                <w:rStyle w:val="ra"/>
                <w:rFonts w:eastAsia="Times New Roman" w:cstheme="minorHAnsi"/>
                <w:sz w:val="20"/>
                <w:lang w:eastAsia="sk-SK"/>
              </w:rPr>
            </w:pPr>
            <w:r w:rsidRPr="00BE5B7E">
              <w:rPr>
                <w:rStyle w:val="ra"/>
                <w:rFonts w:eastAsia="Times New Roman" w:cstheme="minorHAnsi"/>
                <w:sz w:val="20"/>
                <w:lang w:eastAsia="sk-SK"/>
              </w:rPr>
              <w:t>-</w:t>
            </w:r>
            <w:r w:rsidRPr="00BE5B7E">
              <w:rPr>
                <w:rStyle w:val="ra"/>
                <w:rFonts w:eastAsia="Times New Roman" w:cstheme="minorHAnsi"/>
                <w:sz w:val="20"/>
                <w:lang w:eastAsia="sk-SK"/>
              </w:rPr>
              <w:tab/>
              <w:t>1.nadzemné podlažie z hlavného vstupu, priebežnej chodby voľne prepojenej s vlastnou jedálňou, WC pre mužov a ženy, salónika s barovým pultom, teplej kuchyne s výdajom stravy, príjmom a umývaním špinavého riadu, prípravy stravy, výrobne šalátov, chladiaceho boxu, príručných skladov, kancelárií, spojovacích chodieb, WC, nákladného výťahu, nevyužívaných skladov a priestorov nenáročného ubytovania, a samostatne prístupnej plynomerne.</w:t>
            </w:r>
          </w:p>
          <w:p w14:paraId="4A3E4589" w14:textId="3148724A" w:rsidR="00BE5B7E" w:rsidRPr="00BE5B7E" w:rsidRDefault="00BE5B7E" w:rsidP="00BE5B7E">
            <w:pPr>
              <w:ind w:right="91"/>
              <w:jc w:val="both"/>
              <w:rPr>
                <w:rStyle w:val="ra"/>
                <w:rFonts w:eastAsia="Times New Roman" w:cstheme="minorHAnsi"/>
                <w:sz w:val="20"/>
                <w:lang w:eastAsia="sk-SK"/>
              </w:rPr>
            </w:pPr>
            <w:r w:rsidRPr="00BE5B7E">
              <w:rPr>
                <w:rStyle w:val="ra"/>
                <w:rFonts w:eastAsia="Times New Roman" w:cstheme="minorHAnsi"/>
                <w:sz w:val="20"/>
                <w:lang w:eastAsia="sk-SK"/>
              </w:rPr>
              <w:t>Jedáleň súp.č.2156 je napojená na areálové rozvody elektrickej energie, vodovodu, kanalizácie a plynovodu.</w:t>
            </w:r>
            <w:r>
              <w:rPr>
                <w:rStyle w:val="ra"/>
                <w:rFonts w:eastAsia="Times New Roman" w:cstheme="minorHAnsi"/>
                <w:sz w:val="20"/>
                <w:lang w:eastAsia="sk-SK"/>
              </w:rPr>
              <w:t xml:space="preserve"> </w:t>
            </w:r>
            <w:r w:rsidRPr="00BE5B7E">
              <w:rPr>
                <w:rStyle w:val="ra"/>
                <w:rFonts w:eastAsia="Times New Roman" w:cstheme="minorHAnsi"/>
                <w:sz w:val="20"/>
                <w:lang w:eastAsia="sk-SK"/>
              </w:rPr>
              <w:t>Stavba „Jedáleň súp.č.2156“ má prevádzkové priestory spoločného stravovania, vrátane spoločenských udalostí</w:t>
            </w:r>
            <w:r>
              <w:rPr>
                <w:rStyle w:val="ra"/>
                <w:rFonts w:eastAsia="Times New Roman" w:cstheme="minorHAnsi"/>
                <w:sz w:val="20"/>
                <w:lang w:eastAsia="sk-SK"/>
              </w:rPr>
              <w:t xml:space="preserve">. Stavba bola daná do užívania v roku 1953. </w:t>
            </w:r>
            <w:r w:rsidRPr="00BE5B7E">
              <w:rPr>
                <w:rStyle w:val="ra"/>
                <w:rFonts w:eastAsia="Times New Roman" w:cstheme="minorHAnsi"/>
                <w:sz w:val="20"/>
                <w:lang w:eastAsia="sk-SK"/>
              </w:rPr>
              <w:t>Prevádzkované časti stavby boli v minulosti čiastočne modernizované. Ostatné priestory stavby sú v pôvodnom vyhotovení, s náznakmi poškodenia vonkajších a vnútorných omietok, vykurovania, elektroinštalácií, nie je na nich vykonávaná údržba. Prvky dlhodobej životnosti nevykazujú znaky porúch na zvislých nosných konštrukciách, stropoch a schodiskách. Základná životnosť daného typu stavieb je 80 až 100 rokov</w:t>
            </w:r>
          </w:p>
          <w:p w14:paraId="3F891DB6" w14:textId="77777777" w:rsidR="00BE5B7E" w:rsidRDefault="00BE5B7E" w:rsidP="00BE5B7E">
            <w:pPr>
              <w:widowControl w:val="0"/>
              <w:autoSpaceDE w:val="0"/>
              <w:autoSpaceDN w:val="0"/>
              <w:adjustRightInd w:val="0"/>
              <w:ind w:right="91"/>
              <w:jc w:val="both"/>
              <w:rPr>
                <w:rStyle w:val="ra"/>
                <w:rFonts w:eastAsia="Times New Roman" w:cstheme="minorHAnsi"/>
                <w:sz w:val="20"/>
                <w:lang w:eastAsia="sk-SK"/>
              </w:rPr>
            </w:pPr>
          </w:p>
          <w:p w14:paraId="7A723D75" w14:textId="3D49492D" w:rsidR="00BE5B7E" w:rsidRPr="00BE5B7E" w:rsidRDefault="00BE5B7E" w:rsidP="00BE5B7E">
            <w:pPr>
              <w:widowControl w:val="0"/>
              <w:autoSpaceDE w:val="0"/>
              <w:autoSpaceDN w:val="0"/>
              <w:adjustRightInd w:val="0"/>
              <w:ind w:right="91"/>
              <w:jc w:val="both"/>
              <w:rPr>
                <w:rStyle w:val="ra"/>
                <w:rFonts w:eastAsia="Times New Roman" w:cstheme="minorHAnsi"/>
                <w:b/>
                <w:bCs/>
                <w:sz w:val="20"/>
                <w:lang w:eastAsia="sk-SK"/>
              </w:rPr>
            </w:pPr>
            <w:r w:rsidRPr="00BE5B7E">
              <w:rPr>
                <w:rStyle w:val="ra"/>
                <w:rFonts w:eastAsia="Times New Roman" w:cstheme="minorHAnsi"/>
                <w:b/>
                <w:bCs/>
                <w:sz w:val="20"/>
                <w:lang w:eastAsia="sk-SK"/>
              </w:rPr>
              <w:t>Stavebno-technický popis stavby</w:t>
            </w:r>
          </w:p>
          <w:p w14:paraId="02AF3037" w14:textId="73074180" w:rsidR="008B34A0" w:rsidRPr="0099224D" w:rsidRDefault="00BE5B7E" w:rsidP="00BE5B7E">
            <w:pPr>
              <w:jc w:val="both"/>
              <w:rPr>
                <w:rFonts w:cstheme="minorHAnsi"/>
                <w:b/>
                <w:bCs/>
                <w:sz w:val="20"/>
                <w:szCs w:val="20"/>
              </w:rPr>
            </w:pPr>
            <w:r w:rsidRPr="00BE5B7E">
              <w:rPr>
                <w:rStyle w:val="ra"/>
                <w:rFonts w:eastAsia="Times New Roman" w:cstheme="minorHAnsi"/>
                <w:sz w:val="20"/>
                <w:lang w:eastAsia="sk-SK"/>
              </w:rPr>
              <w:t>Základy oceľobetónové monolitické pásy a pätky prevažne s funkčnou vodorovnou a zvislou izoláciou proti zemnej vlhkosti. Zvislý nosný systém stavby murivo z pálených tehál. Vnútorné deliace priečky murované. Stropy nad podzemným podlažím monolitické oceľobetónové, prevažne trámové, z menšej časti s rovným podhľadom.</w:t>
            </w:r>
            <w:r>
              <w:rPr>
                <w:rStyle w:val="ra"/>
                <w:rFonts w:eastAsia="Times New Roman" w:cstheme="minorHAnsi"/>
                <w:sz w:val="20"/>
                <w:lang w:eastAsia="sk-SK"/>
              </w:rPr>
              <w:t xml:space="preserve"> </w:t>
            </w:r>
            <w:r w:rsidRPr="00BE5B7E">
              <w:rPr>
                <w:rStyle w:val="ra"/>
                <w:rFonts w:eastAsia="Times New Roman" w:cstheme="minorHAnsi"/>
                <w:sz w:val="20"/>
                <w:lang w:eastAsia="sk-SK"/>
              </w:rPr>
              <w:t>Stropy nad vlastnou jedálňou sedlové priehradové väzníky</w:t>
            </w:r>
            <w:r>
              <w:rPr>
                <w:rStyle w:val="ra"/>
                <w:rFonts w:eastAsia="Times New Roman" w:cstheme="minorHAnsi"/>
                <w:sz w:val="20"/>
                <w:lang w:eastAsia="sk-SK"/>
              </w:rPr>
              <w:t xml:space="preserve"> so zateplením,</w:t>
            </w:r>
          </w:p>
        </w:tc>
      </w:tr>
      <w:tr w:rsidR="009E10B7" w:rsidRPr="001D0A24" w14:paraId="58DEA55F" w14:textId="77777777" w:rsidTr="008F46D5">
        <w:trPr>
          <w:trHeight w:hRule="exact" w:val="10693"/>
        </w:trPr>
        <w:tc>
          <w:tcPr>
            <w:tcW w:w="562" w:type="dxa"/>
          </w:tcPr>
          <w:p w14:paraId="5878890F" w14:textId="4E842181" w:rsidR="009E10B7" w:rsidRPr="00EB538B" w:rsidRDefault="009E10B7" w:rsidP="009E10B7">
            <w:pPr>
              <w:rPr>
                <w:b/>
                <w:bCs/>
                <w:sz w:val="20"/>
                <w:szCs w:val="20"/>
              </w:rPr>
            </w:pPr>
          </w:p>
        </w:tc>
        <w:tc>
          <w:tcPr>
            <w:tcW w:w="8505" w:type="dxa"/>
            <w:gridSpan w:val="5"/>
          </w:tcPr>
          <w:p w14:paraId="4054969E" w14:textId="166132EA" w:rsidR="00BE5B7E" w:rsidRDefault="00BE5B7E" w:rsidP="00BE5B7E">
            <w:pPr>
              <w:widowControl w:val="0"/>
              <w:autoSpaceDE w:val="0"/>
              <w:autoSpaceDN w:val="0"/>
              <w:adjustRightInd w:val="0"/>
              <w:ind w:right="91"/>
              <w:jc w:val="both"/>
              <w:rPr>
                <w:rFonts w:cstheme="minorHAnsi"/>
                <w:sz w:val="20"/>
                <w:szCs w:val="20"/>
              </w:rPr>
            </w:pPr>
            <w:r w:rsidRPr="00BE5B7E">
              <w:rPr>
                <w:rFonts w:cstheme="minorHAnsi"/>
                <w:sz w:val="20"/>
                <w:szCs w:val="20"/>
              </w:rPr>
              <w:t>nad ostatnými časťami monolitické oceľobetónové s rovným podhľadom. Zastrešenie vlastnej jedálne falcovaný pozinkovaný plech na drevenom debnení. Zastrešenie plochých striech jednovrstvové zateplené, krytin</w:t>
            </w:r>
            <w:r>
              <w:rPr>
                <w:rFonts w:cstheme="minorHAnsi"/>
                <w:sz w:val="20"/>
                <w:szCs w:val="20"/>
              </w:rPr>
              <w:t>u</w:t>
            </w:r>
            <w:r w:rsidRPr="00BE5B7E">
              <w:rPr>
                <w:rFonts w:cstheme="minorHAnsi"/>
                <w:sz w:val="20"/>
                <w:szCs w:val="20"/>
              </w:rPr>
              <w:t xml:space="preserve"> plochých striech</w:t>
            </w:r>
            <w:r>
              <w:rPr>
                <w:rFonts w:cstheme="minorHAnsi"/>
                <w:sz w:val="20"/>
                <w:szCs w:val="20"/>
              </w:rPr>
              <w:t xml:space="preserve"> tvoria</w:t>
            </w:r>
            <w:r w:rsidRPr="00BE5B7E">
              <w:rPr>
                <w:rFonts w:cstheme="minorHAnsi"/>
                <w:sz w:val="20"/>
                <w:szCs w:val="20"/>
              </w:rPr>
              <w:t xml:space="preserve"> asfaltované natavovacie pásy. Klampiarske konštrukcie strešné prestupy, strešné atiky, strešné žľaby, zvody, fasádne vlysy, markízy a časť okenných parapetov</w:t>
            </w:r>
            <w:r>
              <w:rPr>
                <w:rFonts w:cstheme="minorHAnsi"/>
                <w:sz w:val="20"/>
                <w:szCs w:val="20"/>
              </w:rPr>
              <w:t xml:space="preserve"> sú</w:t>
            </w:r>
            <w:r w:rsidRPr="00BE5B7E">
              <w:rPr>
                <w:rFonts w:cstheme="minorHAnsi"/>
                <w:sz w:val="20"/>
                <w:szCs w:val="20"/>
              </w:rPr>
              <w:t xml:space="preserve"> z pozinkovaného plechu. Klampiarske konštrukcie časti okenných parapetov z oplastovaného plechu, vlastnej jedálne z umelého kameňa. Úpravy vonkajších povrchov brizolitové, v soklovej časti remienkový keramický obklad. Úpravy vnútorných povrchov hladké vápenné omietky. Vo väčšine priestorov nadzemného podlažia a v šatniach na podzemnom podlaží</w:t>
            </w:r>
            <w:r w:rsidR="009F598D">
              <w:rPr>
                <w:rFonts w:cstheme="minorHAnsi"/>
                <w:sz w:val="20"/>
                <w:szCs w:val="20"/>
              </w:rPr>
              <w:t xml:space="preserve"> sa nachádzajú</w:t>
            </w:r>
            <w:r w:rsidRPr="00BE5B7E">
              <w:rPr>
                <w:rFonts w:cstheme="minorHAnsi"/>
                <w:sz w:val="20"/>
                <w:szCs w:val="20"/>
              </w:rPr>
              <w:t xml:space="preserve"> znížené prevažne kazetové podhľady, z menšej časti zo sadrokartónu. Vnútorné mierne nadpriemerné keramické obklady na všetkých stenách hygienických priestorov, šatní a na stĺpoch v teplej kuchyni. Vo vybraných priestoroch skladovania a prípravy stravy na všetkých stenách belninové keramické obklady. V komunikačnom zázemí kuchyne mierne nadpriemerný keramický obklad soklov stien. V salóniku a na stĺpoch vlastnej jedálne drevený obklad sokla. Vnútorné schody monolitické oceľobetónové, povrch stupňov keramická dlažba. Vonkajšie predložené schody vrátane rámp monolitické oceľobetónové, povrch stupňov podľa účelu schodiska terazzové dosky a dlažba, keramická dlažba, dosky z umelého kameňa, cementový poter. Hlavné vstupné dvere vrátane svetlíkov kovové rámové celozasklené, otváranie dverí senzorové. Ostatné vstupné dvere podľa účelu oceľohliníkové rámové zasklené, plastové a plechové plné. Vnútorné dvere v komunikačných predeloch z časti drevené kyvadlové. Ostatné vnútorné dvere podľa účelu hladké plné, plastové rámové plné, plechové plné, drevené stolárske, kovové mreže, všetky dvere do kovových zárubní. Dvere chladiacich boxov masívne zateplené. Pôvodné okná oceľohliníkové zasklené dvojsklom, novšie okná plastové zasklené dvojsklom. Na oknách podzemného podlažia kovové mreže. Povrchy podláh na podzemnom podlaží podľa účelu priestoru novšie keramické dlažby a liate epoxidové, pôvodné liate terazzo, terazzová dla</w:t>
            </w:r>
            <w:r w:rsidR="009F598D">
              <w:rPr>
                <w:rFonts w:cstheme="minorHAnsi"/>
                <w:sz w:val="20"/>
                <w:szCs w:val="20"/>
              </w:rPr>
              <w:t>ž</w:t>
            </w:r>
            <w:r w:rsidRPr="00BE5B7E">
              <w:rPr>
                <w:rFonts w:cstheme="minorHAnsi"/>
                <w:sz w:val="20"/>
                <w:szCs w:val="20"/>
              </w:rPr>
              <w:t>ba a cementový poter. Vykurovanie ústredné teplovodné panelovými oceľovými radiátormi typu Korad, zdroj tepla tri stacionárne plynové kondenzačné kotle typu Protherm. Doplnkové vykurovanie stravovacích priestorov nástennými klimatizačnými jednotkami. Elektroinštalácia svetelná a motorická. Bleskozvod. Vnútorný rozvod pitnej a teplej úžitkovej vody z oceľového potrubia. Vnútorná splašková kanalizácia z liatinového a plastového potrubia. Rozvod plynu z oceľového potrubia na oboch podlažiach. Ohrev teplej úžitkovej vody plynovým stacionárnym zásobníkovým ohrievačom typu Quantum. Vybavenie kuchyne veľkokapacitné v nerezovom vyhotovení. Vnútorné hygienické zariadenia keramické umývadlá, murované sprchové kúty, splachovacie záchody závesné a „combi“, keramické pisoáre, všetky vodovodné batérie v pákovom vyhotovení. V zázemí kuchyne vnútorný a vonkajší stolový výťah. Ostatné vyhotovenie – v teplej kuchyni priestory výdaju a príjmu v hygienickej úprave.</w:t>
            </w:r>
          </w:p>
          <w:p w14:paraId="7376388A" w14:textId="77777777" w:rsidR="009F598D" w:rsidRPr="00BE5B7E" w:rsidRDefault="009F598D" w:rsidP="00BE5B7E">
            <w:pPr>
              <w:widowControl w:val="0"/>
              <w:autoSpaceDE w:val="0"/>
              <w:autoSpaceDN w:val="0"/>
              <w:adjustRightInd w:val="0"/>
              <w:ind w:right="91"/>
              <w:jc w:val="both"/>
              <w:rPr>
                <w:rFonts w:cstheme="minorHAnsi"/>
                <w:sz w:val="20"/>
                <w:szCs w:val="20"/>
              </w:rPr>
            </w:pPr>
          </w:p>
          <w:p w14:paraId="232EE39C" w14:textId="1DBFDDE0" w:rsidR="00C8555E" w:rsidRPr="00BE5B7E" w:rsidRDefault="009F598D" w:rsidP="00A97A02">
            <w:pPr>
              <w:widowControl w:val="0"/>
              <w:numPr>
                <w:ilvl w:val="0"/>
                <w:numId w:val="5"/>
              </w:numPr>
              <w:ind w:right="91"/>
              <w:jc w:val="both"/>
              <w:rPr>
                <w:rFonts w:cstheme="minorHAnsi"/>
                <w:sz w:val="20"/>
                <w:szCs w:val="20"/>
              </w:rPr>
            </w:pPr>
            <w:r w:rsidRPr="009F598D">
              <w:rPr>
                <w:rFonts w:cstheme="minorHAnsi"/>
                <w:sz w:val="20"/>
                <w:szCs w:val="20"/>
              </w:rPr>
              <w:t>Areál</w:t>
            </w:r>
            <w:r w:rsidRPr="009F598D">
              <w:rPr>
                <w:rFonts w:cstheme="minorHAnsi"/>
                <w:sz w:val="20"/>
                <w:szCs w:val="20"/>
              </w:rPr>
              <w:t xml:space="preserve">, v ktorom sa nachádza </w:t>
            </w:r>
            <w:r>
              <w:rPr>
                <w:rFonts w:cstheme="minorHAnsi"/>
                <w:sz w:val="20"/>
                <w:szCs w:val="20"/>
              </w:rPr>
              <w:t>predmet dražby</w:t>
            </w:r>
            <w:r w:rsidRPr="009F598D">
              <w:rPr>
                <w:rFonts w:cstheme="minorHAnsi"/>
                <w:sz w:val="20"/>
                <w:szCs w:val="20"/>
              </w:rPr>
              <w:t>, je situovaný v </w:t>
            </w:r>
            <w:r>
              <w:rPr>
                <w:rFonts w:cstheme="minorHAnsi"/>
                <w:sz w:val="20"/>
                <w:szCs w:val="20"/>
              </w:rPr>
              <w:t>meste</w:t>
            </w:r>
            <w:r w:rsidRPr="009F598D">
              <w:rPr>
                <w:rFonts w:cstheme="minorHAnsi"/>
                <w:sz w:val="20"/>
                <w:szCs w:val="20"/>
              </w:rPr>
              <w:t xml:space="preserve"> Považská Bystrica</w:t>
            </w:r>
            <w:r>
              <w:rPr>
                <w:rFonts w:cstheme="minorHAnsi"/>
                <w:sz w:val="20"/>
                <w:szCs w:val="20"/>
              </w:rPr>
              <w:t xml:space="preserve"> a</w:t>
            </w:r>
            <w:r w:rsidRPr="009F598D">
              <w:rPr>
                <w:rFonts w:cstheme="minorHAnsi"/>
                <w:sz w:val="20"/>
                <w:szCs w:val="20"/>
              </w:rPr>
              <w:t xml:space="preserve"> je umiestnený na úplnom okraji sústredenej zástavby mesta, na rozhraní katastrálnych území Považská Bystrica a</w:t>
            </w:r>
            <w:r>
              <w:rPr>
                <w:rFonts w:cstheme="minorHAnsi"/>
                <w:sz w:val="20"/>
                <w:szCs w:val="20"/>
              </w:rPr>
              <w:t> </w:t>
            </w:r>
            <w:r w:rsidRPr="009F598D">
              <w:rPr>
                <w:rFonts w:cstheme="minorHAnsi"/>
                <w:sz w:val="20"/>
                <w:szCs w:val="20"/>
              </w:rPr>
              <w:t>Orlová</w:t>
            </w:r>
            <w:r>
              <w:rPr>
                <w:rFonts w:cstheme="minorHAnsi"/>
                <w:sz w:val="20"/>
                <w:szCs w:val="20"/>
              </w:rPr>
              <w:t xml:space="preserve">, </w:t>
            </w:r>
            <w:r w:rsidRPr="009F598D">
              <w:rPr>
                <w:rFonts w:cstheme="minorHAnsi"/>
                <w:sz w:val="20"/>
                <w:szCs w:val="20"/>
              </w:rPr>
              <w:t xml:space="preserve">na dotyku so štátnou cestou 2.triedy na trase Považská Bystrica - Milochov – Púchov a železničnou dráhou na trase Bratislava </w:t>
            </w:r>
            <w:r>
              <w:rPr>
                <w:rFonts w:cstheme="minorHAnsi"/>
                <w:sz w:val="20"/>
                <w:szCs w:val="20"/>
              </w:rPr>
              <w:t>–</w:t>
            </w:r>
            <w:r w:rsidRPr="009F598D">
              <w:rPr>
                <w:rFonts w:cstheme="minorHAnsi"/>
                <w:sz w:val="20"/>
                <w:szCs w:val="20"/>
              </w:rPr>
              <w:t xml:space="preserve"> Žilina</w:t>
            </w:r>
            <w:r>
              <w:rPr>
                <w:rFonts w:cstheme="minorHAnsi"/>
                <w:sz w:val="20"/>
                <w:szCs w:val="20"/>
              </w:rPr>
              <w:t xml:space="preserve">. </w:t>
            </w:r>
            <w:r w:rsidRPr="009F598D">
              <w:rPr>
                <w:rFonts w:cstheme="minorHAnsi"/>
                <w:sz w:val="20"/>
                <w:szCs w:val="20"/>
              </w:rPr>
              <w:t>Zástavba v priemyselnom areáli pozostáva z rôznorodých priemyselných prevádzok bez negatívneho vplyvu na životné prostredie, vrátane čistiarne odpadových vôd. Prístup do výrobného areálu je vedený z priľahlej štátnej cesty po areálových komunikáciách vo vlastníctve Mesta Považská Bystrica</w:t>
            </w:r>
          </w:p>
        </w:tc>
      </w:tr>
      <w:tr w:rsidR="009E10B7" w:rsidRPr="001D0A24" w14:paraId="11C26F89" w14:textId="77777777" w:rsidTr="00A97A02">
        <w:tblPrEx>
          <w:tblLook w:val="04A0" w:firstRow="1" w:lastRow="0" w:firstColumn="1" w:lastColumn="0" w:noHBand="0" w:noVBand="1"/>
        </w:tblPrEx>
        <w:trPr>
          <w:trHeight w:hRule="exact" w:val="713"/>
        </w:trPr>
        <w:tc>
          <w:tcPr>
            <w:tcW w:w="562" w:type="dxa"/>
          </w:tcPr>
          <w:p w14:paraId="58803A0D" w14:textId="6B027721" w:rsidR="009E10B7" w:rsidRPr="00EB538B" w:rsidRDefault="009E10B7" w:rsidP="009E10B7">
            <w:pPr>
              <w:rPr>
                <w:rFonts w:cstheme="minorHAnsi"/>
                <w:b/>
                <w:bCs/>
                <w:sz w:val="20"/>
                <w:szCs w:val="20"/>
              </w:rPr>
            </w:pPr>
            <w:r w:rsidRPr="00EB538B">
              <w:rPr>
                <w:rFonts w:cstheme="minorHAnsi"/>
                <w:b/>
                <w:bCs/>
                <w:sz w:val="20"/>
                <w:szCs w:val="20"/>
              </w:rPr>
              <w:t>CH.</w:t>
            </w:r>
          </w:p>
        </w:tc>
        <w:tc>
          <w:tcPr>
            <w:tcW w:w="8505" w:type="dxa"/>
            <w:gridSpan w:val="5"/>
          </w:tcPr>
          <w:p w14:paraId="58A121CD" w14:textId="25B3AC98" w:rsidR="009E10B7" w:rsidRPr="00EB538B" w:rsidRDefault="009E10B7" w:rsidP="0002295A">
            <w:pPr>
              <w:tabs>
                <w:tab w:val="left" w:pos="2976"/>
              </w:tabs>
              <w:spacing w:line="276" w:lineRule="auto"/>
              <w:rPr>
                <w:rFonts w:cstheme="minorHAnsi"/>
                <w:b/>
                <w:bCs/>
                <w:sz w:val="20"/>
                <w:szCs w:val="20"/>
              </w:rPr>
            </w:pPr>
            <w:r w:rsidRPr="00EB538B">
              <w:rPr>
                <w:rFonts w:cstheme="minorHAnsi"/>
                <w:b/>
                <w:bCs/>
                <w:sz w:val="20"/>
                <w:szCs w:val="20"/>
              </w:rPr>
              <w:t>Opis stavu predmetu dražby:</w:t>
            </w:r>
            <w:r w:rsidR="0002295A">
              <w:rPr>
                <w:rFonts w:cstheme="minorHAnsi"/>
                <w:b/>
                <w:bCs/>
                <w:sz w:val="20"/>
                <w:szCs w:val="20"/>
              </w:rPr>
              <w:tab/>
            </w:r>
          </w:p>
          <w:p w14:paraId="65B5BB00" w14:textId="77777777" w:rsidR="009E10B7" w:rsidRDefault="009E10B7" w:rsidP="009E10B7">
            <w:pPr>
              <w:spacing w:line="276" w:lineRule="auto"/>
              <w:rPr>
                <w:rFonts w:cstheme="minorHAnsi"/>
                <w:sz w:val="20"/>
                <w:szCs w:val="20"/>
              </w:rPr>
            </w:pPr>
            <w:r w:rsidRPr="006A43FA">
              <w:rPr>
                <w:rFonts w:cstheme="minorHAnsi"/>
                <w:sz w:val="20"/>
                <w:szCs w:val="20"/>
              </w:rPr>
              <w:t>Predmet dražby je v stave zodpovedajúcom údržbe a dobe jeho užívania.</w:t>
            </w:r>
          </w:p>
          <w:p w14:paraId="4A3FEF0C" w14:textId="389A9635" w:rsidR="008F46D5" w:rsidRPr="00EB538B" w:rsidRDefault="008F46D5" w:rsidP="009E10B7">
            <w:pPr>
              <w:spacing w:line="276" w:lineRule="auto"/>
              <w:rPr>
                <w:rFonts w:cstheme="minorHAnsi"/>
                <w:b/>
                <w:bCs/>
                <w:sz w:val="20"/>
                <w:szCs w:val="20"/>
              </w:rPr>
            </w:pPr>
          </w:p>
        </w:tc>
      </w:tr>
      <w:tr w:rsidR="00D8130F" w:rsidRPr="001D0A24" w14:paraId="7201325D" w14:textId="77777777" w:rsidTr="00B22170">
        <w:tblPrEx>
          <w:tblLook w:val="04A0" w:firstRow="1" w:lastRow="0" w:firstColumn="1" w:lastColumn="0" w:noHBand="0" w:noVBand="1"/>
        </w:tblPrEx>
        <w:trPr>
          <w:trHeight w:hRule="exact" w:val="5590"/>
        </w:trPr>
        <w:tc>
          <w:tcPr>
            <w:tcW w:w="562" w:type="dxa"/>
          </w:tcPr>
          <w:p w14:paraId="25B959BE" w14:textId="452DAA75" w:rsidR="00D8130F" w:rsidRPr="00EB538B" w:rsidRDefault="00210629" w:rsidP="00210629">
            <w:pPr>
              <w:rPr>
                <w:rFonts w:cstheme="minorHAnsi"/>
                <w:b/>
                <w:bCs/>
                <w:sz w:val="20"/>
                <w:szCs w:val="20"/>
              </w:rPr>
            </w:pPr>
            <w:r>
              <w:rPr>
                <w:rFonts w:cstheme="minorHAnsi"/>
                <w:b/>
                <w:bCs/>
                <w:sz w:val="20"/>
                <w:szCs w:val="20"/>
              </w:rPr>
              <w:lastRenderedPageBreak/>
              <w:t>I.</w:t>
            </w:r>
          </w:p>
        </w:tc>
        <w:tc>
          <w:tcPr>
            <w:tcW w:w="8505" w:type="dxa"/>
            <w:gridSpan w:val="5"/>
          </w:tcPr>
          <w:p w14:paraId="54D10F83" w14:textId="77777777" w:rsidR="00210629" w:rsidRPr="00A6487D" w:rsidRDefault="00210629" w:rsidP="00210629">
            <w:pPr>
              <w:jc w:val="both"/>
              <w:rPr>
                <w:rFonts w:cstheme="minorHAnsi"/>
                <w:b/>
                <w:bCs/>
                <w:sz w:val="20"/>
                <w:szCs w:val="20"/>
              </w:rPr>
            </w:pPr>
            <w:r w:rsidRPr="00A6487D">
              <w:rPr>
                <w:rFonts w:cstheme="minorHAnsi"/>
                <w:b/>
                <w:bCs/>
                <w:sz w:val="20"/>
                <w:szCs w:val="20"/>
              </w:rPr>
              <w:t>Práva a záväzky viaznuce na predmete dražby:</w:t>
            </w:r>
          </w:p>
          <w:p w14:paraId="734CE97B" w14:textId="034446B3" w:rsidR="00210629" w:rsidRPr="00A6487D" w:rsidRDefault="00210629" w:rsidP="00210629">
            <w:pPr>
              <w:jc w:val="both"/>
              <w:rPr>
                <w:rFonts w:cstheme="minorHAnsi"/>
                <w:sz w:val="20"/>
                <w:szCs w:val="20"/>
              </w:rPr>
            </w:pPr>
            <w:r w:rsidRPr="00A6487D">
              <w:rPr>
                <w:rFonts w:cstheme="minorHAnsi"/>
                <w:sz w:val="20"/>
                <w:szCs w:val="20"/>
              </w:rPr>
              <w:t>Poznámky na LV č.</w:t>
            </w:r>
            <w:r w:rsidR="00BC43C8">
              <w:rPr>
                <w:rFonts w:cstheme="minorHAnsi"/>
                <w:sz w:val="20"/>
                <w:szCs w:val="20"/>
              </w:rPr>
              <w:t>9213</w:t>
            </w:r>
            <w:r w:rsidRPr="00A6487D">
              <w:rPr>
                <w:rFonts w:cstheme="minorHAnsi"/>
                <w:sz w:val="20"/>
                <w:szCs w:val="20"/>
              </w:rPr>
              <w:t>:</w:t>
            </w:r>
          </w:p>
          <w:p w14:paraId="7CE2C3F7" w14:textId="22A15F1A" w:rsidR="00210629" w:rsidRPr="00BC43C8" w:rsidRDefault="00BC43C8" w:rsidP="00BC43C8">
            <w:pPr>
              <w:pStyle w:val="Odsekzoznamu"/>
              <w:numPr>
                <w:ilvl w:val="0"/>
                <w:numId w:val="27"/>
              </w:numPr>
              <w:tabs>
                <w:tab w:val="left" w:pos="2976"/>
              </w:tabs>
              <w:spacing w:line="276" w:lineRule="auto"/>
              <w:jc w:val="both"/>
              <w:rPr>
                <w:rFonts w:cstheme="minorHAnsi"/>
                <w:b/>
                <w:bCs/>
                <w:sz w:val="20"/>
                <w:szCs w:val="20"/>
              </w:rPr>
            </w:pPr>
            <w:r w:rsidRPr="00BC43C8">
              <w:rPr>
                <w:rFonts w:asciiTheme="minorHAnsi" w:hAnsiTheme="minorHAnsi" w:cstheme="minorHAnsi"/>
                <w:sz w:val="20"/>
                <w:szCs w:val="20"/>
              </w:rPr>
              <w:t>Oznámenie zo dňa 15.05.2025 o začatí výkonu záložného práva veriteľom V-772/2021, formou dobrovoľnej dražby - P-71/2025 - 1009/2025; 2204/2026</w:t>
            </w:r>
          </w:p>
          <w:p w14:paraId="1DD724CD" w14:textId="50F2280C" w:rsidR="00BC43C8" w:rsidRPr="005641A6" w:rsidRDefault="005641A6" w:rsidP="00BC43C8">
            <w:pPr>
              <w:pStyle w:val="Odsekzoznamu"/>
              <w:numPr>
                <w:ilvl w:val="0"/>
                <w:numId w:val="27"/>
              </w:numPr>
              <w:tabs>
                <w:tab w:val="left" w:pos="2976"/>
              </w:tabs>
              <w:spacing w:line="276" w:lineRule="auto"/>
              <w:jc w:val="both"/>
              <w:rPr>
                <w:rFonts w:asciiTheme="minorHAnsi" w:hAnsiTheme="minorHAnsi" w:cstheme="minorHAnsi"/>
                <w:sz w:val="20"/>
                <w:szCs w:val="20"/>
              </w:rPr>
            </w:pPr>
            <w:r w:rsidRPr="005641A6">
              <w:rPr>
                <w:rFonts w:asciiTheme="minorHAnsi" w:hAnsiTheme="minorHAnsi" w:cstheme="minorHAnsi"/>
                <w:sz w:val="20"/>
                <w:szCs w:val="20"/>
              </w:rPr>
              <w:t>Zákaz nakladania s predmetom záložného práva bez predchádzajúceho súhlasu správcu dane Mesto Považská Bystrica (č. Odd. SMDaT/4439/2025/27644 zo dňa 10.6.2025)" - P-88/2025 1213/2025</w:t>
            </w:r>
          </w:p>
          <w:p w14:paraId="07D8D432" w14:textId="77777777" w:rsidR="005641A6" w:rsidRDefault="005641A6" w:rsidP="00F91855">
            <w:pPr>
              <w:jc w:val="both"/>
              <w:rPr>
                <w:rFonts w:cstheme="minorHAnsi"/>
                <w:sz w:val="20"/>
                <w:szCs w:val="20"/>
              </w:rPr>
            </w:pPr>
          </w:p>
          <w:p w14:paraId="4CC239EE" w14:textId="5BBBFC0B" w:rsidR="00F91855" w:rsidRDefault="00F91855" w:rsidP="00F91855">
            <w:pPr>
              <w:jc w:val="both"/>
              <w:rPr>
                <w:rFonts w:cstheme="minorHAnsi"/>
                <w:sz w:val="20"/>
                <w:szCs w:val="20"/>
              </w:rPr>
            </w:pPr>
            <w:r>
              <w:rPr>
                <w:rFonts w:cstheme="minorHAnsi"/>
                <w:sz w:val="20"/>
                <w:szCs w:val="20"/>
              </w:rPr>
              <w:t xml:space="preserve">Časť C: Ťarchy </w:t>
            </w:r>
            <w:r w:rsidRPr="00A6487D">
              <w:rPr>
                <w:rFonts w:cstheme="minorHAnsi"/>
                <w:sz w:val="20"/>
                <w:szCs w:val="20"/>
              </w:rPr>
              <w:t>na LV č.</w:t>
            </w:r>
            <w:r w:rsidR="005641A6">
              <w:rPr>
                <w:rFonts w:cstheme="minorHAnsi"/>
                <w:sz w:val="20"/>
                <w:szCs w:val="20"/>
              </w:rPr>
              <w:t>9213:</w:t>
            </w:r>
          </w:p>
          <w:p w14:paraId="7BECEAA2" w14:textId="246921E0" w:rsidR="00F91855" w:rsidRPr="005641A6" w:rsidRDefault="005641A6" w:rsidP="005641A6">
            <w:pPr>
              <w:pStyle w:val="Odsekzoznamu"/>
              <w:numPr>
                <w:ilvl w:val="0"/>
                <w:numId w:val="29"/>
              </w:numPr>
              <w:tabs>
                <w:tab w:val="left" w:pos="2976"/>
              </w:tabs>
              <w:spacing w:line="276" w:lineRule="auto"/>
              <w:jc w:val="both"/>
              <w:rPr>
                <w:rFonts w:cstheme="minorHAnsi"/>
                <w:b/>
                <w:bCs/>
                <w:sz w:val="20"/>
                <w:szCs w:val="20"/>
              </w:rPr>
            </w:pPr>
            <w:r w:rsidRPr="005641A6">
              <w:rPr>
                <w:rFonts w:asciiTheme="minorHAnsi" w:hAnsiTheme="minorHAnsi" w:cstheme="minorHAnsi"/>
                <w:sz w:val="20"/>
                <w:szCs w:val="20"/>
              </w:rPr>
              <w:t>ZÁLOŽNÉ PRÁVO na zabezpečenie pohľadávky z úveru v prospech: Firmbox s. r. o., IČO: 53 470 125, Považské Podhradie 390, 01704 Považská Bystrica na nehnuteľnosti: pozemok CKN parc.č. 5736/161 a stavba - jedáleň č.s. 2156 na pozemku CKN parc.č. 5736/161 na základe zmluvy o zriadení záložného práva na nehnuteľné veci č. 274/2021/ZZ - V-772/2021 zo dňa 09.04.2021 - 791/21; Zmluva o odplatnom postúpení pohľadávok č.91/077003/2026 zo dňa 26.08.2026 - Z-1994/2026 - 2204/2026</w:t>
            </w:r>
          </w:p>
          <w:p w14:paraId="29F3B67D" w14:textId="43F8C916" w:rsidR="005641A6" w:rsidRPr="005641A6" w:rsidRDefault="005641A6" w:rsidP="005641A6">
            <w:pPr>
              <w:pStyle w:val="Odsekzoznamu"/>
              <w:numPr>
                <w:ilvl w:val="0"/>
                <w:numId w:val="29"/>
              </w:numPr>
              <w:tabs>
                <w:tab w:val="left" w:pos="2976"/>
              </w:tabs>
              <w:spacing w:line="276" w:lineRule="auto"/>
              <w:jc w:val="both"/>
              <w:rPr>
                <w:rFonts w:asciiTheme="minorHAnsi" w:hAnsiTheme="minorHAnsi" w:cstheme="minorHAnsi"/>
                <w:sz w:val="20"/>
                <w:szCs w:val="20"/>
              </w:rPr>
            </w:pPr>
            <w:r w:rsidRPr="005641A6">
              <w:rPr>
                <w:rFonts w:asciiTheme="minorHAnsi" w:hAnsiTheme="minorHAnsi" w:cstheme="minorHAnsi"/>
                <w:sz w:val="20"/>
                <w:szCs w:val="20"/>
              </w:rPr>
              <w:t>ZÁLOŽNÉ PRÁVO na zabezpečenie daňového nedoplatku v prospech: Mesto Považská Bystrica, Centrum 2/3, 017 13 Považská Bystrica na nehnuteľnosti: pozemok CKN parc.č. 5736/161 a stavba - jedáleň č.s. 2156 na pozemku CKN parc.č. 5736/161. na základe Rozhodnutia Mesta Považská Bystrica č. Odd. SMDaT/4439/2025/27644 zo dňa 10.6.2025 - Z1338/2025 - 1213/2025</w:t>
            </w:r>
          </w:p>
          <w:p w14:paraId="52B4828D" w14:textId="71A57960" w:rsidR="00F91855" w:rsidRPr="00F91855" w:rsidRDefault="00F91855" w:rsidP="00F91855">
            <w:pPr>
              <w:tabs>
                <w:tab w:val="left" w:pos="2976"/>
              </w:tabs>
              <w:spacing w:line="276" w:lineRule="auto"/>
              <w:jc w:val="both"/>
              <w:rPr>
                <w:rFonts w:cstheme="minorHAnsi"/>
                <w:b/>
                <w:bCs/>
                <w:sz w:val="20"/>
                <w:szCs w:val="20"/>
              </w:rPr>
            </w:pPr>
          </w:p>
        </w:tc>
      </w:tr>
      <w:tr w:rsidR="009E10B7" w:rsidRPr="008F6297" w14:paraId="6A3851C6" w14:textId="77777777" w:rsidTr="00B22170">
        <w:tblPrEx>
          <w:tblLook w:val="04A0" w:firstRow="1" w:lastRow="0" w:firstColumn="1" w:lastColumn="0" w:noHBand="0" w:noVBand="1"/>
        </w:tblPrEx>
        <w:trPr>
          <w:trHeight w:hRule="exact" w:val="1558"/>
        </w:trPr>
        <w:tc>
          <w:tcPr>
            <w:tcW w:w="562" w:type="dxa"/>
          </w:tcPr>
          <w:p w14:paraId="52D06EA2" w14:textId="77777777" w:rsidR="009E10B7" w:rsidRPr="00E23BD9" w:rsidRDefault="009E10B7" w:rsidP="009E10B7">
            <w:pPr>
              <w:rPr>
                <w:rFonts w:cstheme="minorHAnsi"/>
                <w:b/>
                <w:bCs/>
                <w:sz w:val="20"/>
                <w:szCs w:val="20"/>
              </w:rPr>
            </w:pPr>
            <w:r w:rsidRPr="00486FA4">
              <w:rPr>
                <w:rFonts w:cstheme="minorHAnsi"/>
                <w:b/>
                <w:bCs/>
                <w:sz w:val="20"/>
                <w:szCs w:val="20"/>
              </w:rPr>
              <w:t>J.</w:t>
            </w:r>
          </w:p>
        </w:tc>
        <w:tc>
          <w:tcPr>
            <w:tcW w:w="8505" w:type="dxa"/>
            <w:gridSpan w:val="5"/>
          </w:tcPr>
          <w:p w14:paraId="21312681" w14:textId="77777777" w:rsidR="009E10B7" w:rsidRPr="00486FA4" w:rsidRDefault="009E10B7" w:rsidP="009E10B7">
            <w:pPr>
              <w:spacing w:line="276" w:lineRule="auto"/>
              <w:rPr>
                <w:rFonts w:cstheme="minorHAnsi"/>
                <w:b/>
                <w:bCs/>
                <w:sz w:val="20"/>
                <w:szCs w:val="20"/>
              </w:rPr>
            </w:pPr>
            <w:r w:rsidRPr="00486FA4">
              <w:rPr>
                <w:rFonts w:cstheme="minorHAnsi"/>
                <w:b/>
                <w:bCs/>
                <w:sz w:val="20"/>
                <w:szCs w:val="20"/>
              </w:rPr>
              <w:t>Spôsob stanovenia ceny predmetu dražby</w:t>
            </w:r>
          </w:p>
          <w:p w14:paraId="759EDAAF" w14:textId="3FF66C0E" w:rsidR="009E10B7" w:rsidRPr="00E23BD9" w:rsidRDefault="00322B18" w:rsidP="009E10B7">
            <w:pPr>
              <w:spacing w:line="276" w:lineRule="auto"/>
              <w:jc w:val="both"/>
              <w:rPr>
                <w:rFonts w:cstheme="minorHAnsi"/>
                <w:b/>
                <w:bCs/>
                <w:sz w:val="20"/>
                <w:szCs w:val="20"/>
              </w:rPr>
            </w:pPr>
            <w:r w:rsidRPr="00486FA4">
              <w:rPr>
                <w:rFonts w:cstheme="minorHAnsi"/>
                <w:sz w:val="20"/>
                <w:szCs w:val="20"/>
              </w:rPr>
              <w:t xml:space="preserve">Znalecký posudok č. </w:t>
            </w:r>
            <w:r w:rsidR="00DA36DB">
              <w:rPr>
                <w:rFonts w:cstheme="minorHAnsi"/>
                <w:sz w:val="20"/>
                <w:szCs w:val="20"/>
              </w:rPr>
              <w:t>98</w:t>
            </w:r>
            <w:r w:rsidRPr="00CB39FE">
              <w:rPr>
                <w:rFonts w:cstheme="minorHAnsi"/>
                <w:sz w:val="20"/>
                <w:szCs w:val="20"/>
              </w:rPr>
              <w:t>/202</w:t>
            </w:r>
            <w:r w:rsidR="00210629">
              <w:rPr>
                <w:rFonts w:cstheme="minorHAnsi"/>
                <w:sz w:val="20"/>
                <w:szCs w:val="20"/>
              </w:rPr>
              <w:t>6</w:t>
            </w:r>
            <w:r w:rsidRPr="00486FA4">
              <w:rPr>
                <w:rFonts w:cstheme="minorHAnsi"/>
                <w:sz w:val="20"/>
                <w:szCs w:val="20"/>
              </w:rPr>
              <w:t xml:space="preserve"> vypracovaný Ing. </w:t>
            </w:r>
            <w:r w:rsidR="00DA36DB">
              <w:rPr>
                <w:rFonts w:cstheme="minorHAnsi"/>
                <w:sz w:val="20"/>
                <w:szCs w:val="20"/>
              </w:rPr>
              <w:t>Františkom Nekorancom</w:t>
            </w:r>
            <w:r w:rsidR="00315734">
              <w:rPr>
                <w:rFonts w:cstheme="minorHAnsi"/>
                <w:sz w:val="20"/>
                <w:szCs w:val="20"/>
              </w:rPr>
              <w:t>,</w:t>
            </w:r>
            <w:r w:rsidR="00DA36DB">
              <w:rPr>
                <w:rFonts w:cstheme="minorHAnsi"/>
                <w:sz w:val="20"/>
                <w:szCs w:val="20"/>
              </w:rPr>
              <w:t xml:space="preserve"> so sídlom</w:t>
            </w:r>
            <w:r>
              <w:rPr>
                <w:rFonts w:cstheme="minorHAnsi"/>
                <w:sz w:val="20"/>
                <w:szCs w:val="20"/>
              </w:rPr>
              <w:t xml:space="preserve"> </w:t>
            </w:r>
            <w:r w:rsidR="00DA36DB">
              <w:rPr>
                <w:rFonts w:cstheme="minorHAnsi"/>
                <w:sz w:val="20"/>
                <w:szCs w:val="20"/>
              </w:rPr>
              <w:t>J. Halašu 2711/12, 911 08 Trenčín</w:t>
            </w:r>
            <w:r>
              <w:rPr>
                <w:rFonts w:cstheme="minorHAnsi"/>
                <w:sz w:val="20"/>
                <w:szCs w:val="20"/>
              </w:rPr>
              <w:t xml:space="preserve">, </w:t>
            </w:r>
            <w:r w:rsidRPr="00486FA4">
              <w:rPr>
                <w:rFonts w:cstheme="minorHAnsi"/>
                <w:sz w:val="20"/>
                <w:szCs w:val="20"/>
              </w:rPr>
              <w:t>zapísan</w:t>
            </w:r>
            <w:r w:rsidR="00DA36DB">
              <w:rPr>
                <w:rFonts w:cstheme="minorHAnsi"/>
                <w:sz w:val="20"/>
                <w:szCs w:val="20"/>
              </w:rPr>
              <w:t>ý</w:t>
            </w:r>
            <w:r w:rsidRPr="00486FA4">
              <w:rPr>
                <w:rFonts w:cstheme="minorHAnsi"/>
                <w:sz w:val="20"/>
                <w:szCs w:val="20"/>
              </w:rPr>
              <w:t xml:space="preserve"> v zozname znalcov vedenom Ministerstvom spravodlivosti Slovenskej republiky v odbore: Stavebníctvo, odvetvi</w:t>
            </w:r>
            <w:r w:rsidR="00315734">
              <w:rPr>
                <w:rFonts w:cstheme="minorHAnsi"/>
                <w:sz w:val="20"/>
                <w:szCs w:val="20"/>
              </w:rPr>
              <w:t>e</w:t>
            </w:r>
            <w:r w:rsidRPr="00486FA4">
              <w:rPr>
                <w:rFonts w:cstheme="minorHAnsi"/>
                <w:sz w:val="20"/>
                <w:szCs w:val="20"/>
              </w:rPr>
              <w:t xml:space="preserve">: odhad hodnoty nehnuteľností, evidenčné číslo znalca </w:t>
            </w:r>
            <w:r w:rsidR="00DA36DB">
              <w:rPr>
                <w:rFonts w:cstheme="minorHAnsi"/>
                <w:sz w:val="20"/>
                <w:szCs w:val="20"/>
              </w:rPr>
              <w:t>912</w:t>
            </w:r>
            <w:r>
              <w:rPr>
                <w:rFonts w:cstheme="minorHAnsi"/>
                <w:sz w:val="20"/>
                <w:szCs w:val="20"/>
              </w:rPr>
              <w:t> </w:t>
            </w:r>
            <w:r w:rsidR="00DA36DB">
              <w:rPr>
                <w:rFonts w:cstheme="minorHAnsi"/>
                <w:sz w:val="20"/>
                <w:szCs w:val="20"/>
              </w:rPr>
              <w:t>481</w:t>
            </w:r>
            <w:r w:rsidRPr="00486FA4">
              <w:rPr>
                <w:rFonts w:cstheme="minorHAnsi"/>
                <w:sz w:val="20"/>
                <w:szCs w:val="20"/>
              </w:rPr>
              <w:t>.</w:t>
            </w:r>
            <w:r>
              <w:rPr>
                <w:rFonts w:cstheme="minorHAnsi"/>
                <w:sz w:val="20"/>
                <w:szCs w:val="20"/>
              </w:rPr>
              <w:t xml:space="preserve"> </w:t>
            </w:r>
            <w:r w:rsidR="0022758F" w:rsidRPr="001B4B2D">
              <w:rPr>
                <w:rFonts w:cstheme="minorHAnsi"/>
                <w:i/>
                <w:iCs/>
                <w:sz w:val="20"/>
                <w:szCs w:val="20"/>
                <w:u w:val="single"/>
              </w:rPr>
              <w:t xml:space="preserve">Všeobecná hodnota určená ZP č. </w:t>
            </w:r>
            <w:r w:rsidR="00DA36DB">
              <w:rPr>
                <w:rFonts w:cstheme="minorHAnsi"/>
                <w:i/>
                <w:iCs/>
                <w:sz w:val="20"/>
                <w:szCs w:val="20"/>
                <w:u w:val="single"/>
              </w:rPr>
              <w:t>98</w:t>
            </w:r>
            <w:r w:rsidR="0022758F" w:rsidRPr="001B4B2D">
              <w:rPr>
                <w:rFonts w:cstheme="minorHAnsi"/>
                <w:i/>
                <w:iCs/>
                <w:sz w:val="20"/>
                <w:szCs w:val="20"/>
                <w:u w:val="single"/>
              </w:rPr>
              <w:t>/202</w:t>
            </w:r>
            <w:r w:rsidR="00315734">
              <w:rPr>
                <w:rFonts w:cstheme="minorHAnsi"/>
                <w:i/>
                <w:iCs/>
                <w:sz w:val="20"/>
                <w:szCs w:val="20"/>
                <w:u w:val="single"/>
              </w:rPr>
              <w:t>6</w:t>
            </w:r>
            <w:r w:rsidR="0022758F" w:rsidRPr="001B4B2D">
              <w:rPr>
                <w:rFonts w:cstheme="minorHAnsi"/>
                <w:i/>
                <w:iCs/>
                <w:sz w:val="20"/>
                <w:szCs w:val="20"/>
                <w:u w:val="single"/>
              </w:rPr>
              <w:t xml:space="preserve"> je </w:t>
            </w:r>
            <w:r w:rsidR="00DA36DB">
              <w:rPr>
                <w:rFonts w:cstheme="minorHAnsi"/>
                <w:i/>
                <w:iCs/>
                <w:sz w:val="20"/>
                <w:szCs w:val="20"/>
                <w:u w:val="single"/>
              </w:rPr>
              <w:t>779</w:t>
            </w:r>
            <w:r w:rsidR="0022758F" w:rsidRPr="001B4B2D">
              <w:rPr>
                <w:rFonts w:cstheme="minorHAnsi"/>
                <w:i/>
                <w:iCs/>
                <w:sz w:val="20"/>
                <w:szCs w:val="20"/>
                <w:u w:val="single"/>
              </w:rPr>
              <w:t>.</w:t>
            </w:r>
            <w:r w:rsidR="00210629">
              <w:rPr>
                <w:rFonts w:cstheme="minorHAnsi"/>
                <w:i/>
                <w:iCs/>
                <w:sz w:val="20"/>
                <w:szCs w:val="20"/>
                <w:u w:val="single"/>
              </w:rPr>
              <w:t>0</w:t>
            </w:r>
            <w:r w:rsidR="0022758F">
              <w:rPr>
                <w:rFonts w:cstheme="minorHAnsi"/>
                <w:i/>
                <w:iCs/>
                <w:sz w:val="20"/>
                <w:szCs w:val="20"/>
                <w:u w:val="single"/>
              </w:rPr>
              <w:t>00</w:t>
            </w:r>
            <w:r w:rsidR="0022758F" w:rsidRPr="001B4B2D">
              <w:rPr>
                <w:rFonts w:cstheme="minorHAnsi"/>
                <w:i/>
                <w:iCs/>
                <w:sz w:val="20"/>
                <w:szCs w:val="20"/>
                <w:u w:val="single"/>
              </w:rPr>
              <w:t>,</w:t>
            </w:r>
            <w:r w:rsidR="0022758F">
              <w:rPr>
                <w:rFonts w:cstheme="minorHAnsi"/>
                <w:i/>
                <w:iCs/>
                <w:sz w:val="20"/>
                <w:szCs w:val="20"/>
                <w:u w:val="single"/>
              </w:rPr>
              <w:t>0</w:t>
            </w:r>
            <w:r w:rsidR="0022758F" w:rsidRPr="001B4B2D">
              <w:rPr>
                <w:rFonts w:cstheme="minorHAnsi"/>
                <w:i/>
                <w:iCs/>
                <w:sz w:val="20"/>
                <w:szCs w:val="20"/>
                <w:u w:val="single"/>
              </w:rPr>
              <w:t>0 EUR</w:t>
            </w:r>
            <w:r>
              <w:rPr>
                <w:rFonts w:cstheme="minorHAnsi"/>
                <w:i/>
                <w:iCs/>
                <w:sz w:val="20"/>
                <w:szCs w:val="20"/>
                <w:u w:val="single"/>
              </w:rPr>
              <w:t xml:space="preserve">.  </w:t>
            </w:r>
          </w:p>
        </w:tc>
      </w:tr>
      <w:tr w:rsidR="009E10B7" w:rsidRPr="008F6297" w14:paraId="141D7020" w14:textId="77777777" w:rsidTr="00A6487D">
        <w:tblPrEx>
          <w:tblLook w:val="04A0" w:firstRow="1" w:lastRow="0" w:firstColumn="1" w:lastColumn="0" w:noHBand="0" w:noVBand="1"/>
        </w:tblPrEx>
        <w:trPr>
          <w:trHeight w:hRule="exact" w:val="629"/>
        </w:trPr>
        <w:tc>
          <w:tcPr>
            <w:tcW w:w="562" w:type="dxa"/>
          </w:tcPr>
          <w:p w14:paraId="0DA60FD8" w14:textId="77777777" w:rsidR="009E10B7" w:rsidRPr="00EB538B" w:rsidRDefault="009E10B7" w:rsidP="009E10B7">
            <w:pPr>
              <w:rPr>
                <w:rFonts w:cstheme="minorHAnsi"/>
                <w:b/>
                <w:bCs/>
                <w:sz w:val="20"/>
                <w:szCs w:val="20"/>
              </w:rPr>
            </w:pPr>
            <w:r w:rsidRPr="00EB538B">
              <w:rPr>
                <w:rFonts w:cstheme="minorHAnsi"/>
                <w:b/>
                <w:bCs/>
                <w:sz w:val="20"/>
                <w:szCs w:val="20"/>
              </w:rPr>
              <w:t xml:space="preserve">K.   </w:t>
            </w:r>
          </w:p>
        </w:tc>
        <w:tc>
          <w:tcPr>
            <w:tcW w:w="2552" w:type="dxa"/>
            <w:gridSpan w:val="2"/>
          </w:tcPr>
          <w:p w14:paraId="36BA8F10"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 xml:space="preserve">Najnižšie podanie:                      </w:t>
            </w:r>
          </w:p>
        </w:tc>
        <w:tc>
          <w:tcPr>
            <w:tcW w:w="5953" w:type="dxa"/>
            <w:gridSpan w:val="3"/>
          </w:tcPr>
          <w:p w14:paraId="752FA1A0" w14:textId="6284A054" w:rsidR="009E10B7" w:rsidRDefault="00DA36DB" w:rsidP="009E10B7">
            <w:pPr>
              <w:spacing w:line="276" w:lineRule="auto"/>
              <w:rPr>
                <w:rFonts w:cstheme="minorHAnsi"/>
                <w:b/>
                <w:bCs/>
                <w:sz w:val="20"/>
                <w:szCs w:val="20"/>
              </w:rPr>
            </w:pPr>
            <w:r>
              <w:rPr>
                <w:rFonts w:cstheme="minorHAnsi"/>
                <w:b/>
                <w:bCs/>
                <w:sz w:val="20"/>
                <w:szCs w:val="20"/>
              </w:rPr>
              <w:t>779</w:t>
            </w:r>
            <w:r w:rsidR="00B70E58">
              <w:rPr>
                <w:rFonts w:cstheme="minorHAnsi"/>
                <w:b/>
                <w:bCs/>
                <w:sz w:val="20"/>
                <w:szCs w:val="20"/>
              </w:rPr>
              <w:t>.</w:t>
            </w:r>
            <w:r w:rsidR="00315734">
              <w:rPr>
                <w:rFonts w:cstheme="minorHAnsi"/>
                <w:b/>
                <w:bCs/>
                <w:sz w:val="20"/>
                <w:szCs w:val="20"/>
              </w:rPr>
              <w:t>0</w:t>
            </w:r>
            <w:r w:rsidR="00322B18">
              <w:rPr>
                <w:rFonts w:cstheme="minorHAnsi"/>
                <w:b/>
                <w:bCs/>
                <w:sz w:val="20"/>
                <w:szCs w:val="20"/>
              </w:rPr>
              <w:t>00</w:t>
            </w:r>
            <w:r w:rsidR="009E10B7" w:rsidRPr="00EB538B">
              <w:rPr>
                <w:rFonts w:cstheme="minorHAnsi"/>
                <w:b/>
                <w:bCs/>
                <w:sz w:val="20"/>
                <w:szCs w:val="20"/>
              </w:rPr>
              <w:t>,</w:t>
            </w:r>
            <w:r w:rsidR="00B70E58">
              <w:rPr>
                <w:rFonts w:cstheme="minorHAnsi"/>
                <w:b/>
                <w:bCs/>
                <w:sz w:val="20"/>
                <w:szCs w:val="20"/>
              </w:rPr>
              <w:t>0</w:t>
            </w:r>
            <w:r w:rsidR="00A6487D">
              <w:rPr>
                <w:rFonts w:cstheme="minorHAnsi"/>
                <w:b/>
                <w:bCs/>
                <w:sz w:val="20"/>
                <w:szCs w:val="20"/>
              </w:rPr>
              <w:t>0</w:t>
            </w:r>
            <w:r w:rsidR="009E10B7" w:rsidRPr="00EB538B">
              <w:rPr>
                <w:rFonts w:cstheme="minorHAnsi"/>
                <w:b/>
                <w:bCs/>
                <w:sz w:val="20"/>
                <w:szCs w:val="20"/>
              </w:rPr>
              <w:t xml:space="preserve"> EUR</w:t>
            </w:r>
            <w:r w:rsidR="009E10B7">
              <w:rPr>
                <w:rFonts w:cstheme="minorHAnsi"/>
                <w:b/>
                <w:bCs/>
                <w:sz w:val="20"/>
                <w:szCs w:val="20"/>
              </w:rPr>
              <w:t xml:space="preserve"> </w:t>
            </w:r>
          </w:p>
          <w:p w14:paraId="18A2ACAF" w14:textId="77777777" w:rsidR="0022758F" w:rsidRDefault="0022758F" w:rsidP="009E10B7">
            <w:pPr>
              <w:spacing w:line="276" w:lineRule="auto"/>
              <w:rPr>
                <w:rFonts w:cstheme="minorHAnsi"/>
                <w:b/>
                <w:bCs/>
                <w:sz w:val="20"/>
                <w:szCs w:val="20"/>
              </w:rPr>
            </w:pPr>
          </w:p>
          <w:p w14:paraId="2E0F1821" w14:textId="1EDE7262" w:rsidR="0022758F" w:rsidRPr="00EB538B" w:rsidRDefault="0022758F" w:rsidP="00A6487D">
            <w:pPr>
              <w:spacing w:line="276" w:lineRule="auto"/>
              <w:rPr>
                <w:rFonts w:cstheme="minorHAnsi"/>
                <w:b/>
                <w:bCs/>
                <w:sz w:val="20"/>
                <w:szCs w:val="20"/>
              </w:rPr>
            </w:pPr>
          </w:p>
        </w:tc>
      </w:tr>
      <w:tr w:rsidR="009E10B7" w:rsidRPr="008F6297" w14:paraId="61B9F8BA" w14:textId="77777777" w:rsidTr="00A3477E">
        <w:tblPrEx>
          <w:tblLook w:val="04A0" w:firstRow="1" w:lastRow="0" w:firstColumn="1" w:lastColumn="0" w:noHBand="0" w:noVBand="1"/>
        </w:tblPrEx>
        <w:trPr>
          <w:trHeight w:hRule="exact" w:val="416"/>
        </w:trPr>
        <w:tc>
          <w:tcPr>
            <w:tcW w:w="562" w:type="dxa"/>
          </w:tcPr>
          <w:p w14:paraId="48632FB3" w14:textId="77777777" w:rsidR="009E10B7" w:rsidRPr="00EB538B" w:rsidRDefault="009E10B7" w:rsidP="009E10B7">
            <w:pPr>
              <w:rPr>
                <w:rFonts w:cstheme="minorHAnsi"/>
                <w:b/>
                <w:bCs/>
                <w:sz w:val="20"/>
                <w:szCs w:val="20"/>
              </w:rPr>
            </w:pPr>
            <w:r w:rsidRPr="00EB538B">
              <w:rPr>
                <w:rFonts w:cstheme="minorHAnsi"/>
                <w:b/>
                <w:bCs/>
                <w:sz w:val="20"/>
                <w:szCs w:val="20"/>
              </w:rPr>
              <w:t>L.</w:t>
            </w:r>
          </w:p>
        </w:tc>
        <w:tc>
          <w:tcPr>
            <w:tcW w:w="2552" w:type="dxa"/>
            <w:gridSpan w:val="2"/>
          </w:tcPr>
          <w:p w14:paraId="2029C916"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Minimálne prihodenie</w:t>
            </w:r>
          </w:p>
        </w:tc>
        <w:tc>
          <w:tcPr>
            <w:tcW w:w="5953" w:type="dxa"/>
            <w:gridSpan w:val="3"/>
          </w:tcPr>
          <w:p w14:paraId="7E140969" w14:textId="37A15DD4" w:rsidR="009E10B7" w:rsidRPr="00EB538B" w:rsidRDefault="00487161" w:rsidP="009E10B7">
            <w:pPr>
              <w:spacing w:line="276" w:lineRule="auto"/>
              <w:rPr>
                <w:rFonts w:cstheme="minorHAnsi"/>
                <w:b/>
                <w:bCs/>
                <w:sz w:val="20"/>
                <w:szCs w:val="20"/>
              </w:rPr>
            </w:pPr>
            <w:r>
              <w:rPr>
                <w:rFonts w:cstheme="minorHAnsi"/>
                <w:b/>
                <w:bCs/>
                <w:sz w:val="20"/>
                <w:szCs w:val="20"/>
              </w:rPr>
              <w:t>1.0</w:t>
            </w:r>
            <w:r w:rsidR="00B70E58">
              <w:rPr>
                <w:rFonts w:cstheme="minorHAnsi"/>
                <w:b/>
                <w:bCs/>
                <w:sz w:val="20"/>
                <w:szCs w:val="20"/>
              </w:rPr>
              <w:t>0</w:t>
            </w:r>
            <w:r w:rsidR="00465716">
              <w:rPr>
                <w:rFonts w:cstheme="minorHAnsi"/>
                <w:b/>
                <w:bCs/>
                <w:sz w:val="20"/>
                <w:szCs w:val="20"/>
              </w:rPr>
              <w:t>0</w:t>
            </w:r>
            <w:r w:rsidR="009E10B7" w:rsidRPr="00EB538B">
              <w:rPr>
                <w:rFonts w:cstheme="minorHAnsi"/>
                <w:b/>
                <w:bCs/>
                <w:sz w:val="20"/>
                <w:szCs w:val="20"/>
              </w:rPr>
              <w:t>,00 EUR</w:t>
            </w:r>
          </w:p>
        </w:tc>
      </w:tr>
      <w:tr w:rsidR="009E10B7" w:rsidRPr="008F6297" w14:paraId="5AEF3EF2" w14:textId="77777777" w:rsidTr="00465716">
        <w:tblPrEx>
          <w:tblLook w:val="04A0" w:firstRow="1" w:lastRow="0" w:firstColumn="1" w:lastColumn="0" w:noHBand="0" w:noVBand="1"/>
        </w:tblPrEx>
        <w:trPr>
          <w:trHeight w:hRule="exact" w:val="412"/>
        </w:trPr>
        <w:tc>
          <w:tcPr>
            <w:tcW w:w="562" w:type="dxa"/>
          </w:tcPr>
          <w:p w14:paraId="3687F3E1" w14:textId="77777777" w:rsidR="009E10B7" w:rsidRPr="00EB538B" w:rsidRDefault="009E10B7" w:rsidP="009E10B7">
            <w:pPr>
              <w:rPr>
                <w:rFonts w:cstheme="minorHAnsi"/>
                <w:b/>
                <w:bCs/>
                <w:sz w:val="20"/>
                <w:szCs w:val="20"/>
              </w:rPr>
            </w:pPr>
            <w:r w:rsidRPr="00EB538B">
              <w:rPr>
                <w:rFonts w:cstheme="minorHAnsi"/>
                <w:b/>
                <w:bCs/>
                <w:sz w:val="20"/>
                <w:szCs w:val="20"/>
              </w:rPr>
              <w:t>M.</w:t>
            </w:r>
          </w:p>
        </w:tc>
        <w:tc>
          <w:tcPr>
            <w:tcW w:w="2552" w:type="dxa"/>
            <w:gridSpan w:val="2"/>
          </w:tcPr>
          <w:p w14:paraId="18A3BF54"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 xml:space="preserve">Dražobná zábezpeka:                 </w:t>
            </w:r>
          </w:p>
          <w:p w14:paraId="5CEFC305" w14:textId="77777777" w:rsidR="009E10B7" w:rsidRPr="00EB538B" w:rsidRDefault="009E10B7" w:rsidP="009E10B7">
            <w:pPr>
              <w:rPr>
                <w:rFonts w:cstheme="minorHAnsi"/>
                <w:sz w:val="20"/>
                <w:szCs w:val="20"/>
              </w:rPr>
            </w:pPr>
          </w:p>
          <w:p w14:paraId="751977EC" w14:textId="77777777" w:rsidR="009E10B7" w:rsidRPr="00EB538B" w:rsidRDefault="009E10B7" w:rsidP="009E10B7">
            <w:pPr>
              <w:rPr>
                <w:rFonts w:cstheme="minorHAnsi"/>
                <w:sz w:val="20"/>
                <w:szCs w:val="20"/>
              </w:rPr>
            </w:pPr>
          </w:p>
        </w:tc>
        <w:tc>
          <w:tcPr>
            <w:tcW w:w="1559" w:type="dxa"/>
            <w:gridSpan w:val="2"/>
          </w:tcPr>
          <w:p w14:paraId="6D1A8228" w14:textId="77777777" w:rsidR="009E10B7" w:rsidRPr="00EB538B" w:rsidRDefault="009E10B7" w:rsidP="009E10B7">
            <w:pPr>
              <w:pStyle w:val="Odsekzoznamu"/>
              <w:numPr>
                <w:ilvl w:val="0"/>
                <w:numId w:val="2"/>
              </w:numPr>
              <w:rPr>
                <w:rFonts w:asciiTheme="minorHAnsi" w:hAnsiTheme="minorHAnsi" w:cstheme="minorHAnsi"/>
                <w:sz w:val="20"/>
                <w:szCs w:val="20"/>
              </w:rPr>
            </w:pPr>
            <w:r w:rsidRPr="00EB538B">
              <w:rPr>
                <w:rFonts w:asciiTheme="minorHAnsi" w:hAnsiTheme="minorHAnsi" w:cstheme="minorHAnsi"/>
                <w:sz w:val="20"/>
                <w:szCs w:val="20"/>
              </w:rPr>
              <w:t>výška</w:t>
            </w:r>
          </w:p>
          <w:p w14:paraId="2D002840" w14:textId="77777777" w:rsidR="009E10B7" w:rsidRPr="00EB538B" w:rsidRDefault="009E10B7" w:rsidP="009E10B7">
            <w:pPr>
              <w:rPr>
                <w:rFonts w:cstheme="minorHAnsi"/>
                <w:sz w:val="20"/>
                <w:szCs w:val="20"/>
              </w:rPr>
            </w:pPr>
          </w:p>
          <w:p w14:paraId="7A14F27E" w14:textId="77777777" w:rsidR="009E10B7" w:rsidRPr="00EB538B" w:rsidRDefault="009E10B7" w:rsidP="009E10B7">
            <w:pPr>
              <w:rPr>
                <w:rFonts w:cstheme="minorHAnsi"/>
                <w:sz w:val="20"/>
                <w:szCs w:val="20"/>
              </w:rPr>
            </w:pPr>
          </w:p>
        </w:tc>
        <w:tc>
          <w:tcPr>
            <w:tcW w:w="4394" w:type="dxa"/>
          </w:tcPr>
          <w:p w14:paraId="10A7C469" w14:textId="68803A9E" w:rsidR="009E10B7" w:rsidRPr="00EB538B" w:rsidRDefault="00487161" w:rsidP="009E10B7">
            <w:pPr>
              <w:rPr>
                <w:rFonts w:cstheme="minorHAnsi"/>
                <w:b/>
                <w:bCs/>
                <w:sz w:val="20"/>
                <w:szCs w:val="20"/>
              </w:rPr>
            </w:pPr>
            <w:r>
              <w:rPr>
                <w:rFonts w:cstheme="minorHAnsi"/>
                <w:b/>
                <w:bCs/>
                <w:sz w:val="20"/>
                <w:szCs w:val="20"/>
              </w:rPr>
              <w:t>45</w:t>
            </w:r>
            <w:r w:rsidR="009E10B7" w:rsidRPr="00EB538B">
              <w:rPr>
                <w:rFonts w:cstheme="minorHAnsi"/>
                <w:b/>
                <w:bCs/>
                <w:sz w:val="20"/>
                <w:szCs w:val="20"/>
              </w:rPr>
              <w:t>.</w:t>
            </w:r>
            <w:r w:rsidR="009E10B7">
              <w:rPr>
                <w:rFonts w:cstheme="minorHAnsi"/>
                <w:b/>
                <w:bCs/>
                <w:sz w:val="20"/>
                <w:szCs w:val="20"/>
              </w:rPr>
              <w:t>0</w:t>
            </w:r>
            <w:r w:rsidR="009E10B7" w:rsidRPr="00EB538B">
              <w:rPr>
                <w:rFonts w:cstheme="minorHAnsi"/>
                <w:b/>
                <w:bCs/>
                <w:sz w:val="20"/>
                <w:szCs w:val="20"/>
              </w:rPr>
              <w:t xml:space="preserve">00,00 EUR </w:t>
            </w:r>
          </w:p>
          <w:p w14:paraId="0F26B4B5" w14:textId="77777777" w:rsidR="009E10B7" w:rsidRPr="00EB538B" w:rsidRDefault="009E10B7" w:rsidP="009E10B7">
            <w:pPr>
              <w:jc w:val="center"/>
              <w:rPr>
                <w:rFonts w:cstheme="minorHAnsi"/>
                <w:sz w:val="20"/>
                <w:szCs w:val="20"/>
              </w:rPr>
            </w:pPr>
          </w:p>
        </w:tc>
      </w:tr>
      <w:tr w:rsidR="009E10B7" w:rsidRPr="00A92278" w14:paraId="250FACEB" w14:textId="77777777" w:rsidTr="00B22170">
        <w:tblPrEx>
          <w:tblLook w:val="04A0" w:firstRow="1" w:lastRow="0" w:firstColumn="1" w:lastColumn="0" w:noHBand="0" w:noVBand="1"/>
        </w:tblPrEx>
        <w:trPr>
          <w:trHeight w:val="1793"/>
        </w:trPr>
        <w:tc>
          <w:tcPr>
            <w:tcW w:w="562" w:type="dxa"/>
          </w:tcPr>
          <w:p w14:paraId="274EB6C9" w14:textId="77777777" w:rsidR="009E10B7" w:rsidRPr="00EB538B" w:rsidRDefault="009E10B7" w:rsidP="009E10B7">
            <w:pPr>
              <w:rPr>
                <w:rFonts w:cstheme="minorHAnsi"/>
                <w:sz w:val="20"/>
                <w:szCs w:val="20"/>
              </w:rPr>
            </w:pPr>
            <w:r w:rsidRPr="00EB538B">
              <w:rPr>
                <w:rFonts w:cstheme="minorHAnsi"/>
                <w:sz w:val="20"/>
                <w:szCs w:val="20"/>
              </w:rPr>
              <w:t xml:space="preserve">b) </w:t>
            </w:r>
          </w:p>
        </w:tc>
        <w:tc>
          <w:tcPr>
            <w:tcW w:w="8505" w:type="dxa"/>
            <w:gridSpan w:val="5"/>
          </w:tcPr>
          <w:p w14:paraId="11C713F1"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Spôsob zloženia dražobnej zábezpeky:</w:t>
            </w:r>
          </w:p>
          <w:p w14:paraId="546FC9DF" w14:textId="540988BA" w:rsidR="009E10B7" w:rsidRDefault="009E10B7" w:rsidP="009E10B7">
            <w:pPr>
              <w:pStyle w:val="Odsekzoznamu"/>
              <w:numPr>
                <w:ilvl w:val="0"/>
                <w:numId w:val="1"/>
              </w:numPr>
              <w:jc w:val="both"/>
              <w:rPr>
                <w:rFonts w:asciiTheme="minorHAnsi" w:eastAsiaTheme="minorHAnsi" w:hAnsiTheme="minorHAnsi" w:cstheme="minorHAnsi"/>
                <w:sz w:val="20"/>
                <w:szCs w:val="20"/>
                <w:lang w:eastAsia="en-US"/>
              </w:rPr>
            </w:pPr>
            <w:r w:rsidRPr="00AA0207">
              <w:rPr>
                <w:rFonts w:asciiTheme="minorHAnsi" w:eastAsiaTheme="minorHAnsi" w:hAnsiTheme="minorHAnsi" w:cstheme="minorHAnsi"/>
                <w:sz w:val="20"/>
                <w:szCs w:val="20"/>
                <w:lang w:eastAsia="en-US"/>
              </w:rPr>
              <w:t xml:space="preserve">bezhotovostný prevod na účet dražobníka v tvare IBAN: SK58 1100 0000 0029 4412 4448, VS: </w:t>
            </w:r>
            <w:r w:rsidR="00B70E58">
              <w:rPr>
                <w:rFonts w:asciiTheme="minorHAnsi" w:eastAsiaTheme="minorHAnsi" w:hAnsiTheme="minorHAnsi" w:cstheme="minorHAnsi"/>
                <w:sz w:val="20"/>
                <w:szCs w:val="20"/>
                <w:lang w:eastAsia="en-US"/>
              </w:rPr>
              <w:t>00</w:t>
            </w:r>
            <w:r w:rsidR="00011EDA">
              <w:rPr>
                <w:rFonts w:asciiTheme="minorHAnsi" w:eastAsiaTheme="minorHAnsi" w:hAnsiTheme="minorHAnsi" w:cstheme="minorHAnsi"/>
                <w:sz w:val="20"/>
                <w:szCs w:val="20"/>
                <w:lang w:eastAsia="en-US"/>
              </w:rPr>
              <w:t>7</w:t>
            </w:r>
            <w:r w:rsidR="00B70E58">
              <w:rPr>
                <w:rFonts w:asciiTheme="minorHAnsi" w:eastAsiaTheme="minorHAnsi" w:hAnsiTheme="minorHAnsi" w:cstheme="minorHAnsi"/>
                <w:sz w:val="20"/>
                <w:szCs w:val="20"/>
                <w:lang w:eastAsia="en-US"/>
              </w:rPr>
              <w:t>202</w:t>
            </w:r>
            <w:r w:rsidR="000D658B">
              <w:rPr>
                <w:rFonts w:asciiTheme="minorHAnsi" w:eastAsiaTheme="minorHAnsi" w:hAnsiTheme="minorHAnsi" w:cstheme="minorHAnsi"/>
                <w:sz w:val="20"/>
                <w:szCs w:val="20"/>
                <w:lang w:eastAsia="en-US"/>
              </w:rPr>
              <w:t>6</w:t>
            </w:r>
            <w:r w:rsidRPr="00AA0207">
              <w:rPr>
                <w:rFonts w:asciiTheme="minorHAnsi" w:eastAsiaTheme="minorHAnsi" w:hAnsiTheme="minorHAnsi" w:cstheme="minorHAnsi"/>
                <w:sz w:val="20"/>
                <w:szCs w:val="20"/>
                <w:lang w:eastAsia="en-US"/>
              </w:rPr>
              <w:t xml:space="preserve"> vedený v peňažnom ústave Tatra banka, a.s. </w:t>
            </w:r>
            <w:r w:rsidRPr="00AA0207">
              <w:rPr>
                <w:rFonts w:asciiTheme="minorHAnsi" w:eastAsiaTheme="minorHAnsi" w:hAnsiTheme="minorHAnsi" w:cstheme="minorHAnsi"/>
                <w:sz w:val="20"/>
                <w:szCs w:val="20"/>
                <w:u w:val="single"/>
                <w:lang w:eastAsia="en-US"/>
              </w:rPr>
              <w:t>najneskôr</w:t>
            </w:r>
            <w:r w:rsidRPr="00AA0207">
              <w:rPr>
                <w:rFonts w:asciiTheme="minorHAnsi" w:eastAsiaTheme="minorHAnsi" w:hAnsiTheme="minorHAnsi" w:cstheme="minorHAnsi"/>
                <w:sz w:val="20"/>
                <w:szCs w:val="20"/>
                <w:lang w:eastAsia="en-US"/>
              </w:rPr>
              <w:t xml:space="preserve"> do otvorenia dražby</w:t>
            </w:r>
          </w:p>
          <w:p w14:paraId="24D4FE6B" w14:textId="77777777" w:rsidR="00465716" w:rsidRDefault="00465716" w:rsidP="00465716">
            <w:pPr>
              <w:pStyle w:val="Odsekzoznamu"/>
              <w:numPr>
                <w:ilvl w:val="0"/>
                <w:numId w:val="1"/>
              </w:numPr>
              <w:jc w:val="both"/>
              <w:rPr>
                <w:rFonts w:asciiTheme="minorHAnsi" w:eastAsiaTheme="minorHAnsi" w:hAnsiTheme="minorHAnsi" w:cstheme="minorBidi"/>
                <w:sz w:val="20"/>
                <w:szCs w:val="20"/>
                <w:lang w:eastAsia="en-US"/>
              </w:rPr>
            </w:pPr>
            <w:r w:rsidRPr="005D00B4">
              <w:rPr>
                <w:rFonts w:asciiTheme="minorHAnsi" w:eastAsiaTheme="minorHAnsi" w:hAnsiTheme="minorHAnsi" w:cstheme="minorBidi"/>
                <w:sz w:val="20"/>
                <w:szCs w:val="20"/>
                <w:lang w:eastAsia="en-US"/>
              </w:rPr>
              <w:t>v hotovosti do pokladne v sídle dražobníka alebo na mieste konania dražby,</w:t>
            </w:r>
          </w:p>
          <w:p w14:paraId="31F9FE10" w14:textId="03D80B78" w:rsidR="00383E14" w:rsidRDefault="00383E14" w:rsidP="00465716">
            <w:pPr>
              <w:pStyle w:val="Odsekzoznamu"/>
              <w:numPr>
                <w:ilvl w:val="0"/>
                <w:numId w:val="1"/>
              </w:numPr>
              <w:jc w:val="both"/>
              <w:rPr>
                <w:rFonts w:asciiTheme="minorHAnsi" w:eastAsiaTheme="minorHAnsi" w:hAnsiTheme="minorHAnsi" w:cstheme="minorBidi"/>
                <w:sz w:val="20"/>
                <w:szCs w:val="20"/>
                <w:lang w:eastAsia="en-US"/>
              </w:rPr>
            </w:pPr>
            <w:r>
              <w:rPr>
                <w:rFonts w:asciiTheme="minorHAnsi" w:eastAsiaTheme="minorHAnsi" w:hAnsiTheme="minorHAnsi" w:cstheme="minorBidi"/>
                <w:sz w:val="20"/>
                <w:szCs w:val="20"/>
                <w:lang w:eastAsia="en-US"/>
              </w:rPr>
              <w:t>formou bankov</w:t>
            </w:r>
            <w:r w:rsidR="001246FE">
              <w:rPr>
                <w:rFonts w:asciiTheme="minorHAnsi" w:eastAsiaTheme="minorHAnsi" w:hAnsiTheme="minorHAnsi" w:cstheme="minorBidi"/>
                <w:sz w:val="20"/>
                <w:szCs w:val="20"/>
                <w:lang w:eastAsia="en-US"/>
              </w:rPr>
              <w:t>ej</w:t>
            </w:r>
            <w:r>
              <w:rPr>
                <w:rFonts w:asciiTheme="minorHAnsi" w:eastAsiaTheme="minorHAnsi" w:hAnsiTheme="minorHAnsi" w:cstheme="minorBidi"/>
                <w:sz w:val="20"/>
                <w:szCs w:val="20"/>
                <w:lang w:eastAsia="en-US"/>
              </w:rPr>
              <w:t xml:space="preserve"> záruk</w:t>
            </w:r>
            <w:r w:rsidR="001246FE">
              <w:rPr>
                <w:rFonts w:asciiTheme="minorHAnsi" w:eastAsiaTheme="minorHAnsi" w:hAnsiTheme="minorHAnsi" w:cstheme="minorBidi"/>
                <w:sz w:val="20"/>
                <w:szCs w:val="20"/>
                <w:lang w:eastAsia="en-US"/>
              </w:rPr>
              <w:t>y</w:t>
            </w:r>
          </w:p>
          <w:p w14:paraId="168512F1" w14:textId="0E895C01" w:rsidR="00383E14" w:rsidRPr="005D00B4" w:rsidRDefault="00383E14" w:rsidP="00465716">
            <w:pPr>
              <w:pStyle w:val="Odsekzoznamu"/>
              <w:numPr>
                <w:ilvl w:val="0"/>
                <w:numId w:val="1"/>
              </w:numPr>
              <w:jc w:val="both"/>
              <w:rPr>
                <w:rFonts w:asciiTheme="minorHAnsi" w:eastAsiaTheme="minorHAnsi" w:hAnsiTheme="minorHAnsi" w:cstheme="minorBidi"/>
                <w:sz w:val="20"/>
                <w:szCs w:val="20"/>
                <w:lang w:eastAsia="en-US"/>
              </w:rPr>
            </w:pPr>
            <w:r>
              <w:rPr>
                <w:rFonts w:asciiTheme="minorHAnsi" w:eastAsiaTheme="minorHAnsi" w:hAnsiTheme="minorHAnsi" w:cstheme="minorBidi"/>
                <w:sz w:val="20"/>
                <w:szCs w:val="20"/>
                <w:lang w:eastAsia="en-US"/>
              </w:rPr>
              <w:t>formou notárskej úschovy</w:t>
            </w:r>
          </w:p>
          <w:p w14:paraId="5FA055FD" w14:textId="2FAB16D9" w:rsidR="009E10B7" w:rsidRPr="00EB538B" w:rsidRDefault="00465716" w:rsidP="00B22170">
            <w:pPr>
              <w:pStyle w:val="Odsekzoznamu"/>
              <w:numPr>
                <w:ilvl w:val="0"/>
                <w:numId w:val="1"/>
              </w:numPr>
              <w:spacing w:after="240"/>
              <w:jc w:val="both"/>
              <w:rPr>
                <w:rFonts w:asciiTheme="minorHAnsi" w:hAnsiTheme="minorHAnsi" w:cstheme="minorHAnsi"/>
                <w:b/>
                <w:bCs/>
                <w:sz w:val="20"/>
                <w:szCs w:val="20"/>
              </w:rPr>
            </w:pPr>
            <w:r w:rsidRPr="005D00B4">
              <w:rPr>
                <w:rFonts w:asciiTheme="minorHAnsi" w:eastAsiaTheme="minorHAnsi" w:hAnsiTheme="minorHAnsi" w:cstheme="minorBidi"/>
                <w:sz w:val="20"/>
                <w:szCs w:val="20"/>
                <w:lang w:eastAsia="en-US"/>
              </w:rPr>
              <w:t>dražobnú zábezpeku nie je možné zložiť šekom ani platobnou kartou.</w:t>
            </w:r>
          </w:p>
        </w:tc>
      </w:tr>
      <w:tr w:rsidR="009E10B7" w:rsidRPr="00913C69" w14:paraId="77DEC2AA" w14:textId="77777777" w:rsidTr="00B22170">
        <w:tblPrEx>
          <w:tblLook w:val="04A0" w:firstRow="1" w:lastRow="0" w:firstColumn="1" w:lastColumn="0" w:noHBand="0" w:noVBand="1"/>
        </w:tblPrEx>
        <w:trPr>
          <w:trHeight w:hRule="exact" w:val="1515"/>
        </w:trPr>
        <w:tc>
          <w:tcPr>
            <w:tcW w:w="562" w:type="dxa"/>
          </w:tcPr>
          <w:p w14:paraId="65697D53" w14:textId="77777777" w:rsidR="009E10B7" w:rsidRPr="00EB538B" w:rsidRDefault="009E10B7" w:rsidP="009E10B7">
            <w:pPr>
              <w:rPr>
                <w:rFonts w:cstheme="minorHAnsi"/>
                <w:sz w:val="20"/>
                <w:szCs w:val="20"/>
              </w:rPr>
            </w:pPr>
            <w:r w:rsidRPr="00EB538B">
              <w:rPr>
                <w:rFonts w:cstheme="minorHAnsi"/>
                <w:sz w:val="20"/>
                <w:szCs w:val="20"/>
              </w:rPr>
              <w:t>c)</w:t>
            </w:r>
          </w:p>
        </w:tc>
        <w:tc>
          <w:tcPr>
            <w:tcW w:w="8505" w:type="dxa"/>
            <w:gridSpan w:val="5"/>
          </w:tcPr>
          <w:p w14:paraId="1AF9BDB5"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Doklad preukazujúci zloženie dražobnej zábezpeky:</w:t>
            </w:r>
          </w:p>
          <w:p w14:paraId="79EF9973" w14:textId="719CF88A" w:rsidR="009E10B7" w:rsidRPr="00EB538B" w:rsidRDefault="009E10B7" w:rsidP="009E10B7">
            <w:pPr>
              <w:jc w:val="both"/>
              <w:rPr>
                <w:rFonts w:cstheme="minorHAnsi"/>
                <w:b/>
                <w:bCs/>
                <w:sz w:val="20"/>
                <w:szCs w:val="20"/>
              </w:rPr>
            </w:pPr>
            <w:r w:rsidRPr="00EB538B">
              <w:rPr>
                <w:rFonts w:cstheme="minorHAnsi"/>
                <w:sz w:val="20"/>
                <w:szCs w:val="20"/>
              </w:rPr>
              <w:t>Originál príkazu na úhradu peňažných prostriedkov vo výške dražobnej zábezpeky, potvrdenie o vklade dražobnej zábezpeky v stanovenej výške na bankový účet dražobníka v hotovosti.</w:t>
            </w:r>
            <w:r w:rsidR="00383E14">
              <w:rPr>
                <w:rFonts w:cstheme="minorHAnsi"/>
                <w:sz w:val="20"/>
                <w:szCs w:val="20"/>
              </w:rPr>
              <w:t xml:space="preserve"> Originál alebo overená kópia dokladu preukazujúca vystavenie bankovej záruky alebo notárskej úschovy.</w:t>
            </w:r>
            <w:r w:rsidRPr="00EB538B">
              <w:rPr>
                <w:rFonts w:cstheme="minorHAnsi"/>
                <w:sz w:val="20"/>
                <w:szCs w:val="20"/>
              </w:rPr>
              <w:t xml:space="preserve"> Účastník bude pripustený k dražbe, ak do otvorenia dražby bude dražobná zábezpeka pripísaná na účet dražobníka. </w:t>
            </w:r>
          </w:p>
        </w:tc>
      </w:tr>
      <w:tr w:rsidR="009E10B7" w:rsidRPr="006F396A" w14:paraId="4477A32E" w14:textId="77777777" w:rsidTr="00B22170">
        <w:tblPrEx>
          <w:tblLook w:val="04A0" w:firstRow="1" w:lastRow="0" w:firstColumn="1" w:lastColumn="0" w:noHBand="0" w:noVBand="1"/>
        </w:tblPrEx>
        <w:trPr>
          <w:trHeight w:hRule="exact" w:val="771"/>
        </w:trPr>
        <w:tc>
          <w:tcPr>
            <w:tcW w:w="562" w:type="dxa"/>
          </w:tcPr>
          <w:p w14:paraId="37DEF78F" w14:textId="77777777" w:rsidR="009E10B7" w:rsidRPr="00EB538B" w:rsidRDefault="009E10B7" w:rsidP="009E10B7">
            <w:pPr>
              <w:rPr>
                <w:rFonts w:cstheme="minorHAnsi"/>
                <w:sz w:val="20"/>
                <w:szCs w:val="20"/>
              </w:rPr>
            </w:pPr>
            <w:r w:rsidRPr="00EB538B">
              <w:rPr>
                <w:rFonts w:cstheme="minorHAnsi"/>
                <w:sz w:val="20"/>
                <w:szCs w:val="20"/>
              </w:rPr>
              <w:lastRenderedPageBreak/>
              <w:t>d)</w:t>
            </w:r>
          </w:p>
        </w:tc>
        <w:tc>
          <w:tcPr>
            <w:tcW w:w="8505" w:type="dxa"/>
            <w:gridSpan w:val="5"/>
          </w:tcPr>
          <w:p w14:paraId="7FCBEFE7"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Lehota na zloženie dražobnej zábezpeky:</w:t>
            </w:r>
          </w:p>
          <w:p w14:paraId="4DBF71A5" w14:textId="77777777" w:rsidR="009E10B7" w:rsidRPr="00EB538B" w:rsidRDefault="009E10B7" w:rsidP="009E10B7">
            <w:pPr>
              <w:spacing w:line="276" w:lineRule="auto"/>
              <w:rPr>
                <w:rFonts w:cstheme="minorHAnsi"/>
                <w:sz w:val="20"/>
                <w:szCs w:val="20"/>
              </w:rPr>
            </w:pPr>
            <w:r w:rsidRPr="00EB538B">
              <w:rPr>
                <w:rFonts w:cstheme="minorHAnsi"/>
                <w:sz w:val="20"/>
                <w:szCs w:val="20"/>
              </w:rPr>
              <w:t>Lehota na zloženie dražobnej zábezpeky sa končí otvorením dražby.</w:t>
            </w:r>
          </w:p>
        </w:tc>
      </w:tr>
      <w:tr w:rsidR="009E10B7" w:rsidRPr="006F396A" w14:paraId="38C9F5CA" w14:textId="77777777" w:rsidTr="000D453D">
        <w:trPr>
          <w:trHeight w:hRule="exact" w:val="1196"/>
        </w:trPr>
        <w:tc>
          <w:tcPr>
            <w:tcW w:w="562" w:type="dxa"/>
          </w:tcPr>
          <w:p w14:paraId="3CBBE631" w14:textId="77777777" w:rsidR="009E10B7" w:rsidRPr="00EB538B" w:rsidRDefault="009E10B7" w:rsidP="009E10B7">
            <w:pPr>
              <w:rPr>
                <w:rFonts w:cstheme="minorHAnsi"/>
                <w:sz w:val="20"/>
                <w:szCs w:val="20"/>
              </w:rPr>
            </w:pPr>
            <w:r w:rsidRPr="00EB538B">
              <w:rPr>
                <w:rFonts w:cstheme="minorHAnsi"/>
                <w:sz w:val="20"/>
                <w:szCs w:val="20"/>
              </w:rPr>
              <w:t>e)</w:t>
            </w:r>
          </w:p>
        </w:tc>
        <w:tc>
          <w:tcPr>
            <w:tcW w:w="8505" w:type="dxa"/>
            <w:gridSpan w:val="5"/>
          </w:tcPr>
          <w:p w14:paraId="0F7AAE69"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Vrátenie dražobnej zábezpeky:</w:t>
            </w:r>
          </w:p>
          <w:p w14:paraId="7081A5FE" w14:textId="77777777" w:rsidR="009E10B7" w:rsidRPr="00EB538B" w:rsidRDefault="009E10B7" w:rsidP="009E10B7">
            <w:pPr>
              <w:jc w:val="both"/>
              <w:rPr>
                <w:rFonts w:cstheme="minorHAnsi"/>
                <w:sz w:val="20"/>
                <w:szCs w:val="20"/>
              </w:rPr>
            </w:pPr>
            <w:r w:rsidRPr="00EB538B">
              <w:rPr>
                <w:rFonts w:cstheme="minorHAnsi"/>
                <w:sz w:val="20"/>
                <w:szCs w:val="20"/>
              </w:rPr>
              <w:t xml:space="preserve">Dražobník vráti účastníkovi dražby, ktorý predmet dražby nevydražil dražobnú zábezpeku alebo listinu preukazujúcu vydanie bankovej záruky bez zbytočného odkladu po skončení dražby alebo upustení od dražby, najneskôr však do 3 pracovných dní od skončenia dražby alebo upustenia od dražby. </w:t>
            </w:r>
          </w:p>
        </w:tc>
      </w:tr>
      <w:tr w:rsidR="009E10B7" w14:paraId="2CB0FCEA" w14:textId="77777777" w:rsidTr="00B22170">
        <w:trPr>
          <w:trHeight w:hRule="exact" w:val="2071"/>
        </w:trPr>
        <w:tc>
          <w:tcPr>
            <w:tcW w:w="562" w:type="dxa"/>
          </w:tcPr>
          <w:p w14:paraId="36E70B3E" w14:textId="77777777" w:rsidR="009E10B7" w:rsidRPr="00EB538B" w:rsidRDefault="009E10B7" w:rsidP="009E10B7">
            <w:pPr>
              <w:rPr>
                <w:rFonts w:cstheme="minorHAnsi"/>
                <w:b/>
                <w:bCs/>
                <w:sz w:val="20"/>
                <w:szCs w:val="20"/>
              </w:rPr>
            </w:pPr>
            <w:r w:rsidRPr="00EB538B">
              <w:rPr>
                <w:rFonts w:cstheme="minorHAnsi"/>
                <w:b/>
                <w:bCs/>
                <w:sz w:val="20"/>
                <w:szCs w:val="20"/>
              </w:rPr>
              <w:t>N.</w:t>
            </w:r>
          </w:p>
        </w:tc>
        <w:tc>
          <w:tcPr>
            <w:tcW w:w="8505" w:type="dxa"/>
            <w:gridSpan w:val="5"/>
          </w:tcPr>
          <w:p w14:paraId="58A72097"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Spôsob úhrady ceny dosiahnutej vydražením:</w:t>
            </w:r>
          </w:p>
          <w:p w14:paraId="1E9A1D3F" w14:textId="04102A7D" w:rsidR="009E10B7" w:rsidRPr="00EB538B" w:rsidRDefault="009E10B7" w:rsidP="009E10B7">
            <w:pPr>
              <w:jc w:val="both"/>
              <w:rPr>
                <w:rFonts w:cstheme="minorHAnsi"/>
                <w:sz w:val="20"/>
                <w:szCs w:val="20"/>
              </w:rPr>
            </w:pPr>
            <w:r w:rsidRPr="00EB538B">
              <w:rPr>
                <w:rFonts w:cstheme="minorHAnsi"/>
                <w:sz w:val="20"/>
                <w:szCs w:val="20"/>
              </w:rPr>
              <w:t xml:space="preserve">Vydražiteľ je povinný zaplatiť cenu dosiahnutú vydražením bezhotovostným prevodom na účet dražobníka č. ú. </w:t>
            </w:r>
            <w:r w:rsidRPr="00EB538B">
              <w:rPr>
                <w:rFonts w:cstheme="minorHAnsi"/>
                <w:bCs/>
                <w:sz w:val="20"/>
                <w:szCs w:val="20"/>
              </w:rPr>
              <w:t>SK58 1100 0000 0029 4412 4448</w:t>
            </w:r>
            <w:r w:rsidRPr="00EB538B">
              <w:rPr>
                <w:rFonts w:cstheme="minorHAnsi"/>
                <w:sz w:val="20"/>
                <w:szCs w:val="20"/>
              </w:rPr>
              <w:t xml:space="preserve">, vedený v peňažnom ústave </w:t>
            </w:r>
            <w:r w:rsidRPr="00EB538B">
              <w:rPr>
                <w:rFonts w:cstheme="minorHAnsi"/>
                <w:bCs/>
                <w:sz w:val="20"/>
                <w:szCs w:val="20"/>
              </w:rPr>
              <w:t>Tatra banka, a.s</w:t>
            </w:r>
            <w:r w:rsidRPr="00EB538B">
              <w:rPr>
                <w:rFonts w:cstheme="minorHAnsi"/>
                <w:sz w:val="20"/>
                <w:szCs w:val="20"/>
              </w:rPr>
              <w:t xml:space="preserve">., s variabilným symbolom </w:t>
            </w:r>
            <w:r w:rsidR="00B70E58">
              <w:rPr>
                <w:rFonts w:cstheme="minorHAnsi"/>
                <w:sz w:val="20"/>
                <w:szCs w:val="20"/>
              </w:rPr>
              <w:t>0</w:t>
            </w:r>
            <w:r w:rsidR="000D658B">
              <w:rPr>
                <w:rFonts w:cstheme="minorHAnsi"/>
                <w:sz w:val="20"/>
                <w:szCs w:val="20"/>
              </w:rPr>
              <w:t>0</w:t>
            </w:r>
            <w:r w:rsidR="00011EDA">
              <w:rPr>
                <w:rFonts w:cstheme="minorHAnsi"/>
                <w:sz w:val="20"/>
                <w:szCs w:val="20"/>
              </w:rPr>
              <w:t>7</w:t>
            </w:r>
            <w:r w:rsidR="00B70E58">
              <w:rPr>
                <w:rFonts w:cstheme="minorHAnsi"/>
                <w:sz w:val="20"/>
                <w:szCs w:val="20"/>
              </w:rPr>
              <w:t>202</w:t>
            </w:r>
            <w:r w:rsidR="000D658B">
              <w:rPr>
                <w:rFonts w:cstheme="minorHAnsi"/>
                <w:sz w:val="20"/>
                <w:szCs w:val="20"/>
              </w:rPr>
              <w:t>6</w:t>
            </w:r>
            <w:r w:rsidRPr="00EB538B">
              <w:rPr>
                <w:rFonts w:cstheme="minorHAnsi"/>
                <w:bCs/>
                <w:sz w:val="20"/>
                <w:szCs w:val="20"/>
              </w:rPr>
              <w:t xml:space="preserve"> </w:t>
            </w:r>
            <w:r w:rsidRPr="00EB538B">
              <w:rPr>
                <w:rFonts w:cstheme="minorHAnsi"/>
                <w:sz w:val="20"/>
                <w:szCs w:val="20"/>
              </w:rPr>
              <w:t xml:space="preserve">a to najneskôr do </w:t>
            </w:r>
            <w:r w:rsidRPr="00EB538B">
              <w:rPr>
                <w:rFonts w:cstheme="minorHAnsi"/>
                <w:b/>
                <w:sz w:val="20"/>
                <w:szCs w:val="20"/>
              </w:rPr>
              <w:t>1</w:t>
            </w:r>
            <w:r w:rsidRPr="00EB538B">
              <w:rPr>
                <w:rFonts w:cstheme="minorHAnsi"/>
                <w:b/>
                <w:bCs/>
                <w:sz w:val="20"/>
                <w:szCs w:val="20"/>
              </w:rPr>
              <w:t>5 dní</w:t>
            </w:r>
            <w:r w:rsidRPr="00EB538B">
              <w:rPr>
                <w:rFonts w:cstheme="minorHAnsi"/>
                <w:sz w:val="20"/>
                <w:szCs w:val="20"/>
              </w:rPr>
              <w:t xml:space="preserve"> odo dňa skončenia dražby. </w:t>
            </w:r>
            <w:r w:rsidRPr="00EB538B">
              <w:rPr>
                <w:rFonts w:cstheme="minorHAnsi"/>
                <w:b/>
                <w:bCs/>
                <w:sz w:val="20"/>
                <w:szCs w:val="20"/>
              </w:rPr>
              <w:t>Dražobná zábezpeka sa vydražiteľovi započítava do ceny dosiahnutej vydražením. Ak nie je cena dosiahnutá vydražením vyššia ako 6.640,- eur, je vydražiteľ povinný zaplatiť cenu dosiahnutú vydražením hneď po skončení dražby.</w:t>
            </w:r>
            <w:r w:rsidR="00385E51">
              <w:rPr>
                <w:rFonts w:cstheme="minorHAnsi"/>
                <w:b/>
                <w:bCs/>
                <w:sz w:val="20"/>
                <w:szCs w:val="20"/>
              </w:rPr>
              <w:t xml:space="preserve"> </w:t>
            </w:r>
            <w:r w:rsidR="00385E51" w:rsidRPr="00385E51">
              <w:rPr>
                <w:rFonts w:cstheme="minorHAnsi"/>
                <w:sz w:val="20"/>
                <w:szCs w:val="20"/>
                <w:u w:val="single"/>
              </w:rPr>
              <w:t>Režim DPH sa spravuje platnými daňovými právnymi predpismi SR.</w:t>
            </w:r>
          </w:p>
          <w:p w14:paraId="1960ABF1" w14:textId="77777777" w:rsidR="009E10B7" w:rsidRPr="00EB538B" w:rsidRDefault="009E10B7" w:rsidP="009E10B7">
            <w:pPr>
              <w:spacing w:line="276" w:lineRule="auto"/>
              <w:rPr>
                <w:rFonts w:cstheme="minorHAnsi"/>
                <w:b/>
                <w:bCs/>
                <w:sz w:val="20"/>
                <w:szCs w:val="20"/>
              </w:rPr>
            </w:pPr>
          </w:p>
        </w:tc>
      </w:tr>
      <w:tr w:rsidR="009E10B7" w:rsidRPr="00C35B2B" w14:paraId="3DE64365" w14:textId="77777777" w:rsidTr="00B22170">
        <w:trPr>
          <w:trHeight w:hRule="exact" w:val="865"/>
        </w:trPr>
        <w:tc>
          <w:tcPr>
            <w:tcW w:w="562" w:type="dxa"/>
            <w:vMerge w:val="restart"/>
          </w:tcPr>
          <w:p w14:paraId="1CE377F9" w14:textId="77777777" w:rsidR="009E10B7" w:rsidRPr="00EB538B" w:rsidRDefault="009E10B7" w:rsidP="009E10B7">
            <w:pPr>
              <w:rPr>
                <w:rFonts w:cstheme="minorHAnsi"/>
                <w:b/>
                <w:bCs/>
                <w:sz w:val="20"/>
                <w:szCs w:val="20"/>
              </w:rPr>
            </w:pPr>
            <w:r w:rsidRPr="00EB538B">
              <w:rPr>
                <w:rFonts w:cstheme="minorHAnsi"/>
                <w:b/>
                <w:bCs/>
                <w:sz w:val="20"/>
                <w:szCs w:val="20"/>
              </w:rPr>
              <w:t>O.</w:t>
            </w:r>
          </w:p>
        </w:tc>
        <w:tc>
          <w:tcPr>
            <w:tcW w:w="2694" w:type="dxa"/>
            <w:gridSpan w:val="3"/>
          </w:tcPr>
          <w:p w14:paraId="5D7E5290"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 xml:space="preserve">Obhliadka predmetu dražby </w:t>
            </w:r>
            <w:r w:rsidRPr="00EB538B">
              <w:rPr>
                <w:rFonts w:cstheme="minorHAnsi"/>
                <w:sz w:val="20"/>
                <w:szCs w:val="20"/>
              </w:rPr>
              <w:t>(dátum):</w:t>
            </w:r>
          </w:p>
        </w:tc>
        <w:tc>
          <w:tcPr>
            <w:tcW w:w="5811" w:type="dxa"/>
            <w:gridSpan w:val="2"/>
          </w:tcPr>
          <w:p w14:paraId="5232469D" w14:textId="5FCD319C" w:rsidR="009E10B7" w:rsidRPr="000158AB" w:rsidRDefault="009E10B7" w:rsidP="009E10B7">
            <w:pPr>
              <w:spacing w:line="276" w:lineRule="auto"/>
              <w:rPr>
                <w:rFonts w:cstheme="minorHAnsi"/>
                <w:sz w:val="20"/>
                <w:szCs w:val="20"/>
              </w:rPr>
            </w:pPr>
            <w:r w:rsidRPr="000158AB">
              <w:rPr>
                <w:rFonts w:cstheme="minorHAnsi"/>
                <w:sz w:val="20"/>
                <w:szCs w:val="20"/>
              </w:rPr>
              <w:t>1. obhliadka:</w:t>
            </w:r>
            <w:r w:rsidR="00465716" w:rsidRPr="000158AB">
              <w:rPr>
                <w:rFonts w:cstheme="minorHAnsi"/>
                <w:sz w:val="20"/>
                <w:szCs w:val="20"/>
              </w:rPr>
              <w:t xml:space="preserve"> </w:t>
            </w:r>
            <w:r w:rsidR="00322B18" w:rsidRPr="000158AB">
              <w:rPr>
                <w:rFonts w:cstheme="minorHAnsi"/>
                <w:sz w:val="20"/>
                <w:szCs w:val="20"/>
              </w:rPr>
              <w:t>0</w:t>
            </w:r>
            <w:r w:rsidR="005E0451" w:rsidRPr="000158AB">
              <w:rPr>
                <w:rFonts w:cstheme="minorHAnsi"/>
                <w:sz w:val="20"/>
                <w:szCs w:val="20"/>
              </w:rPr>
              <w:t>9</w:t>
            </w:r>
            <w:r w:rsidR="00561358" w:rsidRPr="000158AB">
              <w:rPr>
                <w:rFonts w:cstheme="minorHAnsi"/>
                <w:sz w:val="20"/>
                <w:szCs w:val="20"/>
              </w:rPr>
              <w:t>.</w:t>
            </w:r>
            <w:r w:rsidR="005E0451" w:rsidRPr="000158AB">
              <w:rPr>
                <w:rFonts w:cstheme="minorHAnsi"/>
                <w:sz w:val="20"/>
                <w:szCs w:val="20"/>
              </w:rPr>
              <w:t>1</w:t>
            </w:r>
            <w:r w:rsidR="00011EDA">
              <w:rPr>
                <w:rFonts w:cstheme="minorHAnsi"/>
                <w:sz w:val="20"/>
                <w:szCs w:val="20"/>
              </w:rPr>
              <w:t>1</w:t>
            </w:r>
            <w:r w:rsidR="00561358" w:rsidRPr="000158AB">
              <w:rPr>
                <w:rFonts w:cstheme="minorHAnsi"/>
                <w:sz w:val="20"/>
                <w:szCs w:val="20"/>
              </w:rPr>
              <w:t>.202</w:t>
            </w:r>
            <w:r w:rsidR="002E7C57" w:rsidRPr="000158AB">
              <w:rPr>
                <w:rFonts w:cstheme="minorHAnsi"/>
                <w:sz w:val="20"/>
                <w:szCs w:val="20"/>
              </w:rPr>
              <w:t>6</w:t>
            </w:r>
            <w:r w:rsidRPr="000158AB">
              <w:rPr>
                <w:rFonts w:cstheme="minorHAnsi"/>
                <w:sz w:val="20"/>
                <w:szCs w:val="20"/>
              </w:rPr>
              <w:t xml:space="preserve"> o </w:t>
            </w:r>
            <w:r w:rsidR="005E0451" w:rsidRPr="000158AB">
              <w:rPr>
                <w:rFonts w:cstheme="minorHAnsi"/>
                <w:sz w:val="20"/>
                <w:szCs w:val="20"/>
              </w:rPr>
              <w:t>10</w:t>
            </w:r>
            <w:r w:rsidRPr="000158AB">
              <w:rPr>
                <w:rFonts w:cstheme="minorHAnsi"/>
                <w:sz w:val="20"/>
                <w:szCs w:val="20"/>
              </w:rPr>
              <w:t>:</w:t>
            </w:r>
            <w:r w:rsidR="00FD43CE" w:rsidRPr="000158AB">
              <w:rPr>
                <w:rFonts w:cstheme="minorHAnsi"/>
                <w:sz w:val="20"/>
                <w:szCs w:val="20"/>
              </w:rPr>
              <w:t>0</w:t>
            </w:r>
            <w:r w:rsidRPr="000158AB">
              <w:rPr>
                <w:rFonts w:cstheme="minorHAnsi"/>
                <w:sz w:val="20"/>
                <w:szCs w:val="20"/>
              </w:rPr>
              <w:t>0</w:t>
            </w:r>
            <w:r w:rsidR="007E48D8" w:rsidRPr="000158AB">
              <w:rPr>
                <w:rFonts w:cstheme="minorHAnsi"/>
                <w:sz w:val="20"/>
                <w:szCs w:val="20"/>
              </w:rPr>
              <w:t xml:space="preserve"> hod</w:t>
            </w:r>
          </w:p>
          <w:p w14:paraId="6DCBC8E1" w14:textId="349CE977" w:rsidR="009E10B7" w:rsidRPr="00465716" w:rsidRDefault="009E10B7" w:rsidP="009E10B7">
            <w:pPr>
              <w:spacing w:line="276" w:lineRule="auto"/>
              <w:rPr>
                <w:rFonts w:cstheme="minorHAnsi"/>
                <w:sz w:val="20"/>
                <w:szCs w:val="20"/>
                <w:highlight w:val="yellow"/>
              </w:rPr>
            </w:pPr>
            <w:r w:rsidRPr="000158AB">
              <w:rPr>
                <w:rFonts w:cstheme="minorHAnsi"/>
                <w:sz w:val="20"/>
                <w:szCs w:val="20"/>
              </w:rPr>
              <w:t xml:space="preserve">2. obhliadka: </w:t>
            </w:r>
            <w:r w:rsidR="00011EDA">
              <w:rPr>
                <w:rFonts w:cstheme="minorHAnsi"/>
                <w:sz w:val="20"/>
                <w:szCs w:val="20"/>
              </w:rPr>
              <w:t>18</w:t>
            </w:r>
            <w:r w:rsidR="00561358" w:rsidRPr="000158AB">
              <w:rPr>
                <w:rFonts w:cstheme="minorHAnsi"/>
                <w:sz w:val="20"/>
                <w:szCs w:val="20"/>
              </w:rPr>
              <w:t>.</w:t>
            </w:r>
            <w:r w:rsidR="00011EDA">
              <w:rPr>
                <w:rFonts w:cstheme="minorHAnsi"/>
                <w:sz w:val="20"/>
                <w:szCs w:val="20"/>
              </w:rPr>
              <w:t>11</w:t>
            </w:r>
            <w:r w:rsidR="00561358" w:rsidRPr="000158AB">
              <w:rPr>
                <w:rFonts w:cstheme="minorHAnsi"/>
                <w:sz w:val="20"/>
                <w:szCs w:val="20"/>
              </w:rPr>
              <w:t>.202</w:t>
            </w:r>
            <w:r w:rsidR="002E7C57" w:rsidRPr="000158AB">
              <w:rPr>
                <w:rFonts w:cstheme="minorHAnsi"/>
                <w:sz w:val="20"/>
                <w:szCs w:val="20"/>
              </w:rPr>
              <w:t>6</w:t>
            </w:r>
            <w:r w:rsidRPr="000158AB">
              <w:rPr>
                <w:rFonts w:cstheme="minorHAnsi"/>
                <w:sz w:val="20"/>
                <w:szCs w:val="20"/>
              </w:rPr>
              <w:t xml:space="preserve"> o </w:t>
            </w:r>
            <w:r w:rsidR="005E0451" w:rsidRPr="000158AB">
              <w:rPr>
                <w:rFonts w:cstheme="minorHAnsi"/>
                <w:sz w:val="20"/>
                <w:szCs w:val="20"/>
              </w:rPr>
              <w:t>10</w:t>
            </w:r>
            <w:r w:rsidRPr="000158AB">
              <w:rPr>
                <w:rFonts w:cstheme="minorHAnsi"/>
                <w:sz w:val="20"/>
                <w:szCs w:val="20"/>
              </w:rPr>
              <w:t>:</w:t>
            </w:r>
            <w:r w:rsidR="00FD43CE" w:rsidRPr="000158AB">
              <w:rPr>
                <w:rFonts w:cstheme="minorHAnsi"/>
                <w:sz w:val="20"/>
                <w:szCs w:val="20"/>
              </w:rPr>
              <w:t>0</w:t>
            </w:r>
            <w:r w:rsidRPr="000158AB">
              <w:rPr>
                <w:rFonts w:cstheme="minorHAnsi"/>
                <w:sz w:val="20"/>
                <w:szCs w:val="20"/>
              </w:rPr>
              <w:t>0</w:t>
            </w:r>
            <w:r w:rsidR="007E48D8" w:rsidRPr="000158AB">
              <w:rPr>
                <w:rFonts w:cstheme="minorHAnsi"/>
                <w:sz w:val="20"/>
                <w:szCs w:val="20"/>
              </w:rPr>
              <w:t xml:space="preserve"> hod</w:t>
            </w:r>
          </w:p>
        </w:tc>
      </w:tr>
      <w:tr w:rsidR="009E10B7" w:rsidRPr="00EE5DAE" w14:paraId="11DAB246" w14:textId="77777777" w:rsidTr="00322B18">
        <w:trPr>
          <w:trHeight w:hRule="exact" w:val="699"/>
        </w:trPr>
        <w:tc>
          <w:tcPr>
            <w:tcW w:w="562" w:type="dxa"/>
            <w:vMerge/>
          </w:tcPr>
          <w:p w14:paraId="45B443A5" w14:textId="77777777" w:rsidR="009E10B7" w:rsidRPr="00EB538B" w:rsidRDefault="009E10B7" w:rsidP="009E10B7">
            <w:pPr>
              <w:rPr>
                <w:rFonts w:cstheme="minorHAnsi"/>
                <w:b/>
                <w:bCs/>
                <w:sz w:val="20"/>
                <w:szCs w:val="20"/>
              </w:rPr>
            </w:pPr>
          </w:p>
        </w:tc>
        <w:tc>
          <w:tcPr>
            <w:tcW w:w="2694" w:type="dxa"/>
            <w:gridSpan w:val="3"/>
          </w:tcPr>
          <w:p w14:paraId="2F93F57F"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Miesto obhliadky:</w:t>
            </w:r>
          </w:p>
        </w:tc>
        <w:tc>
          <w:tcPr>
            <w:tcW w:w="5811" w:type="dxa"/>
            <w:gridSpan w:val="2"/>
          </w:tcPr>
          <w:p w14:paraId="5A3DD9D5" w14:textId="2263ABAE" w:rsidR="009E10B7" w:rsidRPr="00EB538B" w:rsidRDefault="009E10B7" w:rsidP="00455B85">
            <w:pPr>
              <w:jc w:val="both"/>
              <w:rPr>
                <w:rFonts w:cstheme="minorHAnsi"/>
                <w:sz w:val="20"/>
                <w:szCs w:val="20"/>
              </w:rPr>
            </w:pPr>
            <w:r w:rsidRPr="00EB538B">
              <w:rPr>
                <w:rFonts w:cstheme="minorHAnsi"/>
                <w:sz w:val="20"/>
                <w:szCs w:val="20"/>
              </w:rPr>
              <w:t>Na mieste predmetu dražby</w:t>
            </w:r>
            <w:r>
              <w:rPr>
                <w:rFonts w:cstheme="minorHAnsi"/>
                <w:sz w:val="20"/>
                <w:szCs w:val="20"/>
              </w:rPr>
              <w:t xml:space="preserve">: </w:t>
            </w:r>
            <w:r w:rsidR="00B22170">
              <w:rPr>
                <w:rFonts w:cstheme="minorHAnsi"/>
                <w:sz w:val="20"/>
                <w:szCs w:val="20"/>
              </w:rPr>
              <w:t>Robotnícka 2156, 017 01 Považská Bystrica</w:t>
            </w:r>
          </w:p>
        </w:tc>
      </w:tr>
      <w:tr w:rsidR="009E10B7" w:rsidRPr="00EE5DAE" w14:paraId="1A86CBDE" w14:textId="77777777" w:rsidTr="00B22170">
        <w:trPr>
          <w:trHeight w:hRule="exact" w:val="988"/>
        </w:trPr>
        <w:tc>
          <w:tcPr>
            <w:tcW w:w="562" w:type="dxa"/>
            <w:vMerge/>
          </w:tcPr>
          <w:p w14:paraId="0DF5DE81" w14:textId="77777777" w:rsidR="009E10B7" w:rsidRPr="00EB538B" w:rsidRDefault="009E10B7" w:rsidP="009E10B7">
            <w:pPr>
              <w:rPr>
                <w:rFonts w:cstheme="minorHAnsi"/>
                <w:b/>
                <w:bCs/>
                <w:sz w:val="20"/>
                <w:szCs w:val="20"/>
              </w:rPr>
            </w:pPr>
          </w:p>
        </w:tc>
        <w:tc>
          <w:tcPr>
            <w:tcW w:w="2694" w:type="dxa"/>
            <w:gridSpan w:val="3"/>
          </w:tcPr>
          <w:p w14:paraId="2C65C1BF" w14:textId="77777777" w:rsidR="009E10B7" w:rsidRPr="00EB538B" w:rsidRDefault="009E10B7" w:rsidP="009E10B7">
            <w:pPr>
              <w:spacing w:line="276" w:lineRule="auto"/>
              <w:rPr>
                <w:rFonts w:cstheme="minorHAnsi"/>
                <w:b/>
                <w:bCs/>
                <w:sz w:val="20"/>
                <w:szCs w:val="20"/>
              </w:rPr>
            </w:pPr>
            <w:r w:rsidRPr="00EB538B">
              <w:rPr>
                <w:rFonts w:cstheme="minorHAnsi"/>
                <w:b/>
                <w:bCs/>
                <w:sz w:val="20"/>
                <w:szCs w:val="20"/>
              </w:rPr>
              <w:t>Organizačné opatrenia:</w:t>
            </w:r>
          </w:p>
        </w:tc>
        <w:tc>
          <w:tcPr>
            <w:tcW w:w="5811" w:type="dxa"/>
            <w:gridSpan w:val="2"/>
          </w:tcPr>
          <w:p w14:paraId="56C68FC8" w14:textId="77777777" w:rsidR="009E10B7" w:rsidRPr="00EB538B" w:rsidRDefault="009E10B7" w:rsidP="009E10B7">
            <w:pPr>
              <w:jc w:val="both"/>
              <w:rPr>
                <w:rFonts w:cstheme="minorHAnsi"/>
                <w:sz w:val="20"/>
                <w:szCs w:val="20"/>
              </w:rPr>
            </w:pPr>
            <w:r w:rsidRPr="00EB538B">
              <w:rPr>
                <w:rFonts w:cstheme="minorHAnsi"/>
                <w:bCs/>
                <w:sz w:val="20"/>
                <w:szCs w:val="20"/>
              </w:rPr>
              <w:t xml:space="preserve">Záujemcovia </w:t>
            </w:r>
            <w:r w:rsidRPr="00EB538B">
              <w:rPr>
                <w:rFonts w:cstheme="minorHAnsi"/>
                <w:sz w:val="20"/>
                <w:szCs w:val="20"/>
              </w:rPr>
              <w:t xml:space="preserve">o vykonanie obhliadky sa prihlásia telefonicky najneskôr 24 hodín pred stanoveným termínom obhliadky na t. č.: +421 915 850 667. </w:t>
            </w:r>
          </w:p>
        </w:tc>
      </w:tr>
      <w:tr w:rsidR="009E10B7" w:rsidRPr="00EE5DAE" w14:paraId="0C9926C0" w14:textId="77777777" w:rsidTr="00455B85">
        <w:trPr>
          <w:trHeight w:hRule="exact" w:val="2153"/>
        </w:trPr>
        <w:tc>
          <w:tcPr>
            <w:tcW w:w="562" w:type="dxa"/>
          </w:tcPr>
          <w:p w14:paraId="4047BFD1" w14:textId="77777777" w:rsidR="009E10B7" w:rsidRPr="00EB538B" w:rsidRDefault="009E10B7" w:rsidP="009E10B7">
            <w:pPr>
              <w:rPr>
                <w:rFonts w:cstheme="minorHAnsi"/>
                <w:b/>
                <w:bCs/>
                <w:sz w:val="20"/>
                <w:szCs w:val="20"/>
              </w:rPr>
            </w:pPr>
            <w:r w:rsidRPr="00EB538B">
              <w:rPr>
                <w:rFonts w:cstheme="minorHAnsi"/>
                <w:b/>
                <w:bCs/>
                <w:sz w:val="20"/>
                <w:szCs w:val="20"/>
              </w:rPr>
              <w:t>P.</w:t>
            </w:r>
          </w:p>
        </w:tc>
        <w:tc>
          <w:tcPr>
            <w:tcW w:w="8505" w:type="dxa"/>
            <w:gridSpan w:val="5"/>
          </w:tcPr>
          <w:p w14:paraId="1B96894C" w14:textId="77777777" w:rsidR="009E10B7" w:rsidRPr="00EB538B" w:rsidRDefault="009E10B7" w:rsidP="009E10B7">
            <w:pPr>
              <w:spacing w:line="276" w:lineRule="auto"/>
              <w:jc w:val="both"/>
              <w:rPr>
                <w:rFonts w:cstheme="minorHAnsi"/>
                <w:b/>
                <w:sz w:val="20"/>
                <w:szCs w:val="20"/>
              </w:rPr>
            </w:pPr>
            <w:r w:rsidRPr="00EB538B">
              <w:rPr>
                <w:rFonts w:cstheme="minorHAnsi"/>
                <w:b/>
                <w:sz w:val="20"/>
                <w:szCs w:val="20"/>
              </w:rPr>
              <w:t>Nadobudnutie vlastníckeho práva k predmetu dražby:</w:t>
            </w:r>
          </w:p>
          <w:p w14:paraId="791DF050" w14:textId="126ADEA8" w:rsidR="009E10B7" w:rsidRPr="00EB538B" w:rsidRDefault="009E10B7" w:rsidP="009E10B7">
            <w:pPr>
              <w:jc w:val="both"/>
              <w:rPr>
                <w:rFonts w:cstheme="minorHAnsi"/>
                <w:b/>
                <w:sz w:val="20"/>
                <w:szCs w:val="20"/>
              </w:rPr>
            </w:pPr>
            <w:r w:rsidRPr="00EB538B">
              <w:rPr>
                <w:rFonts w:cstheme="minorHAnsi"/>
                <w:sz w:val="20"/>
                <w:szCs w:val="20"/>
              </w:rPr>
              <w:t xml:space="preserve">Ak uhradil vydražiteľ cenu dosiahnutú vydražením v ustanovenej lehote, prechádza na neho vlastnícke právo alebo iné právo k predmetu dražby udelením príklepu; to neplatí, ak je vydražiteľom osoba, ktorá je povinná zapísať sa do registra partnerov verejného sektora podľa osobitného predpisu, ak v čase príklepu nie je zapísaná v tomto registri. </w:t>
            </w:r>
            <w:r w:rsidR="00383E14">
              <w:rPr>
                <w:rFonts w:cstheme="minorHAnsi"/>
                <w:sz w:val="20"/>
                <w:szCs w:val="20"/>
              </w:rPr>
              <w:t xml:space="preserve">Dražobník vydá bez zbytočného odkladu po nadobudnutí vlastníckeho práva alebo iného práva vydražiteľovi potvrdenie o vydražení predmetu dražby a v prípadoch, v ktorých sa o priebehu dražby spisuje notárska zápisnica, vydá dražobník vydražiteľovi dve vyhotovenia </w:t>
            </w:r>
            <w:r w:rsidR="0081182B">
              <w:rPr>
                <w:rFonts w:cstheme="minorHAnsi"/>
                <w:sz w:val="20"/>
                <w:szCs w:val="20"/>
              </w:rPr>
              <w:t xml:space="preserve">osvedčeného </w:t>
            </w:r>
            <w:r w:rsidR="00383E14">
              <w:rPr>
                <w:rFonts w:cstheme="minorHAnsi"/>
                <w:sz w:val="20"/>
                <w:szCs w:val="20"/>
              </w:rPr>
              <w:t xml:space="preserve">odpisu </w:t>
            </w:r>
            <w:r w:rsidR="0081182B">
              <w:rPr>
                <w:rFonts w:cstheme="minorHAnsi"/>
                <w:sz w:val="20"/>
                <w:szCs w:val="20"/>
              </w:rPr>
              <w:t>notárskej zápisnice.</w:t>
            </w:r>
          </w:p>
        </w:tc>
      </w:tr>
      <w:tr w:rsidR="009E10B7" w:rsidRPr="00EE5DAE" w14:paraId="746F6E2F" w14:textId="77777777" w:rsidTr="00455B85">
        <w:trPr>
          <w:trHeight w:hRule="exact" w:val="3369"/>
        </w:trPr>
        <w:tc>
          <w:tcPr>
            <w:tcW w:w="562" w:type="dxa"/>
          </w:tcPr>
          <w:p w14:paraId="6A7046A0" w14:textId="77777777" w:rsidR="009E10B7" w:rsidRPr="00EB538B" w:rsidRDefault="009E10B7" w:rsidP="009E10B7">
            <w:pPr>
              <w:rPr>
                <w:rFonts w:cstheme="minorHAnsi"/>
                <w:b/>
                <w:bCs/>
                <w:sz w:val="20"/>
                <w:szCs w:val="20"/>
              </w:rPr>
            </w:pPr>
            <w:r w:rsidRPr="00EB538B">
              <w:rPr>
                <w:rFonts w:cstheme="minorHAnsi"/>
                <w:b/>
                <w:bCs/>
                <w:sz w:val="20"/>
                <w:szCs w:val="20"/>
              </w:rPr>
              <w:t>Q.</w:t>
            </w:r>
          </w:p>
        </w:tc>
        <w:tc>
          <w:tcPr>
            <w:tcW w:w="8505" w:type="dxa"/>
            <w:gridSpan w:val="5"/>
          </w:tcPr>
          <w:p w14:paraId="70524EC6" w14:textId="77777777" w:rsidR="009E10B7" w:rsidRPr="00E23BD9" w:rsidRDefault="009E10B7" w:rsidP="009E10B7">
            <w:pPr>
              <w:spacing w:line="276" w:lineRule="auto"/>
              <w:jc w:val="both"/>
              <w:rPr>
                <w:rFonts w:cstheme="minorHAnsi"/>
                <w:sz w:val="20"/>
                <w:szCs w:val="20"/>
              </w:rPr>
            </w:pPr>
            <w:r w:rsidRPr="00EB538B">
              <w:rPr>
                <w:rFonts w:cstheme="minorHAnsi"/>
                <w:b/>
                <w:bCs/>
                <w:sz w:val="20"/>
                <w:szCs w:val="20"/>
              </w:rPr>
              <w:t>Podmienky odovzdania predmetu dražby:</w:t>
            </w:r>
          </w:p>
          <w:p w14:paraId="09645A34" w14:textId="77777777" w:rsidR="0081182B" w:rsidRDefault="009E10B7" w:rsidP="009E10B7">
            <w:pPr>
              <w:jc w:val="both"/>
              <w:rPr>
                <w:rFonts w:cstheme="minorHAnsi"/>
                <w:sz w:val="20"/>
                <w:szCs w:val="20"/>
              </w:rPr>
            </w:pPr>
            <w:r w:rsidRPr="00EB538B">
              <w:rPr>
                <w:rFonts w:cstheme="minorHAnsi"/>
                <w:sz w:val="20"/>
                <w:szCs w:val="20"/>
              </w:rPr>
              <w:t xml:space="preserve">Po nadobudnutí vlastníckeho práva alebo iného práva k predmetu dražby odovzdá dražobník bez zbytočného odkladu vydražiteľovi predmet dražby a listiny, ktoré osvedčujú vlastnícke právo a sú nevyhnutné na nakladanie s predmetom dražby alebo osvedčujú iné práva vydražiteľa k predmetu dražby. </w:t>
            </w:r>
          </w:p>
          <w:p w14:paraId="163B91D1" w14:textId="77777777" w:rsidR="009E10B7" w:rsidRDefault="009E10B7" w:rsidP="009E10B7">
            <w:pPr>
              <w:jc w:val="both"/>
              <w:rPr>
                <w:rFonts w:cstheme="minorHAnsi"/>
                <w:sz w:val="20"/>
                <w:szCs w:val="20"/>
              </w:rPr>
            </w:pPr>
            <w:r w:rsidRPr="00EB538B">
              <w:rPr>
                <w:rFonts w:cstheme="minorHAnsi"/>
                <w:sz w:val="20"/>
                <w:szCs w:val="20"/>
              </w:rPr>
              <w:t>Ak ide o nehnuteľnosť, podnik alebo jeho časť, odovzdá predchádzajúci vlastník predmet dražby na základe predloženia osvedčeného odpisu notárskej zápisnice a doloženia totožnosti vydražiteľa bez zbytočných prieťahov.</w:t>
            </w:r>
            <w:r w:rsidR="0081182B">
              <w:rPr>
                <w:rFonts w:cstheme="minorHAnsi"/>
                <w:sz w:val="20"/>
                <w:szCs w:val="20"/>
              </w:rPr>
              <w:t xml:space="preserve"> Dražobník je povinný na mieste spísať zápisnicu o odovzdaní predmetu dražby. Zápisnicu podpíšu predchádzajúci vlastník predmetu dražby, vydražiteľ a dražobník. Ak niektorá osoba odmietne zápisnicu podpísať alebo ju prevziať, táto skutočnosť sa vyznačí v zápisnici a zápisnica sa považuje za odovzdanú aj tejto osobe.</w:t>
            </w:r>
          </w:p>
          <w:p w14:paraId="20A4FC4A" w14:textId="18BC4841" w:rsidR="0081182B" w:rsidRPr="00EB538B" w:rsidRDefault="00455B85" w:rsidP="009E10B7">
            <w:pPr>
              <w:jc w:val="both"/>
              <w:rPr>
                <w:rFonts w:cstheme="minorHAnsi"/>
                <w:b/>
                <w:sz w:val="20"/>
                <w:szCs w:val="20"/>
              </w:rPr>
            </w:pPr>
            <w:r>
              <w:rPr>
                <w:rFonts w:cstheme="minorHAnsi"/>
                <w:sz w:val="20"/>
                <w:szCs w:val="20"/>
              </w:rPr>
              <w:t>Nebezpečenstvo škody na predmete dražby prechádza z navrhovateľa dražby na vydražiteľa dňom odovzdania predmetu dražby.</w:t>
            </w:r>
          </w:p>
        </w:tc>
      </w:tr>
      <w:tr w:rsidR="00455B85" w:rsidRPr="00EE5DAE" w14:paraId="1D6FF707" w14:textId="77777777" w:rsidTr="00B22170">
        <w:trPr>
          <w:trHeight w:hRule="exact" w:val="5165"/>
        </w:trPr>
        <w:tc>
          <w:tcPr>
            <w:tcW w:w="562" w:type="dxa"/>
          </w:tcPr>
          <w:p w14:paraId="491CA11B" w14:textId="18540A51" w:rsidR="00455B85" w:rsidRPr="00EB538B" w:rsidRDefault="00455B85" w:rsidP="00455B85">
            <w:pPr>
              <w:rPr>
                <w:rFonts w:cstheme="minorHAnsi"/>
                <w:b/>
                <w:bCs/>
                <w:sz w:val="20"/>
                <w:szCs w:val="20"/>
              </w:rPr>
            </w:pPr>
            <w:r w:rsidRPr="00EB538B">
              <w:rPr>
                <w:rFonts w:cstheme="minorHAnsi"/>
                <w:b/>
                <w:bCs/>
                <w:sz w:val="20"/>
                <w:szCs w:val="20"/>
              </w:rPr>
              <w:lastRenderedPageBreak/>
              <w:t>R.</w:t>
            </w:r>
          </w:p>
        </w:tc>
        <w:tc>
          <w:tcPr>
            <w:tcW w:w="8505" w:type="dxa"/>
            <w:gridSpan w:val="5"/>
          </w:tcPr>
          <w:p w14:paraId="6B1C784D" w14:textId="77777777" w:rsidR="00455B85" w:rsidRPr="00E23BD9" w:rsidRDefault="00455B85" w:rsidP="00455B85">
            <w:pPr>
              <w:tabs>
                <w:tab w:val="left" w:pos="214"/>
              </w:tabs>
              <w:spacing w:line="276" w:lineRule="auto"/>
              <w:jc w:val="both"/>
              <w:rPr>
                <w:rFonts w:cstheme="minorHAnsi"/>
                <w:sz w:val="20"/>
                <w:szCs w:val="20"/>
              </w:rPr>
            </w:pPr>
            <w:r w:rsidRPr="00EB538B">
              <w:rPr>
                <w:rFonts w:cstheme="minorHAnsi"/>
                <w:b/>
                <w:bCs/>
                <w:sz w:val="20"/>
                <w:szCs w:val="20"/>
              </w:rPr>
              <w:t xml:space="preserve">Poučenie </w:t>
            </w:r>
            <w:r>
              <w:rPr>
                <w:rFonts w:cstheme="minorHAnsi"/>
                <w:b/>
                <w:bCs/>
                <w:sz w:val="20"/>
                <w:szCs w:val="20"/>
              </w:rPr>
              <w:t>v zmysle</w:t>
            </w:r>
            <w:r w:rsidRPr="00EB538B">
              <w:rPr>
                <w:rFonts w:cstheme="minorHAnsi"/>
                <w:b/>
                <w:bCs/>
                <w:sz w:val="20"/>
                <w:szCs w:val="20"/>
              </w:rPr>
              <w:t xml:space="preserve"> § 21 ods. 2 až 6 zákona č. 527/2002 Z.z. o dobrovoľných dražbách:</w:t>
            </w:r>
          </w:p>
          <w:p w14:paraId="06EA1005" w14:textId="7A1C4E54" w:rsidR="00455B85" w:rsidRPr="00486FA4" w:rsidRDefault="00455B85" w:rsidP="00455B85">
            <w:pPr>
              <w:tabs>
                <w:tab w:val="left" w:pos="214"/>
              </w:tabs>
              <w:jc w:val="both"/>
              <w:rPr>
                <w:rFonts w:cstheme="minorHAnsi"/>
                <w:sz w:val="20"/>
                <w:szCs w:val="20"/>
              </w:rPr>
            </w:pPr>
            <w:r w:rsidRPr="00EB538B">
              <w:rPr>
                <w:rFonts w:cstheme="minorHAnsi"/>
                <w:sz w:val="20"/>
                <w:szCs w:val="20"/>
              </w:rPr>
              <w:t>1. V prípade, ak sa spochybňuje platnosť záložnej zmluvy alebo boli porušené ustanovenia tohto zákona, môže osoba, ktorá tvrdí, že tým bola dotknutá na svojich právach, požiadať súd, aby určil neplatnosť dražby. Právo domáhať sa určenia neplatnosti dražby zaniká, ak sa neuplatní do troch mesiacov odo dňa príklepu okrem prípadu, ak dôvody neplatnosti dražby súvisia so spáchaním trestného činu a zároveň ide o dražbu domu alebo bytu, v ktorom má predchádzajúci vlastník predmetu dražby v čase príklepu hlásený trvalý pobyt podľa osobitného predpisu; v tomto prípade je možné domáhať sa neplatnosti dražby aj po uplynutí tejto lehoty. V prípade spoločnej dražby bude neplatná len tá časť dražby, ktorej sa takýto rozsudok týka (</w:t>
            </w:r>
            <w:hyperlink r:id="rId8" w:anchor="paragraf-23" w:tooltip="Odkaz na predpis alebo ustanovenie" w:history="1">
              <w:r w:rsidRPr="00EB538B">
                <w:rPr>
                  <w:rStyle w:val="Hypertextovprepojenie"/>
                  <w:rFonts w:cstheme="minorHAnsi"/>
                  <w:sz w:val="20"/>
                  <w:szCs w:val="20"/>
                </w:rPr>
                <w:t>§ 23</w:t>
              </w:r>
            </w:hyperlink>
            <w:r w:rsidRPr="00EB538B">
              <w:rPr>
                <w:rFonts w:cstheme="minorHAnsi"/>
                <w:sz w:val="20"/>
                <w:szCs w:val="20"/>
              </w:rPr>
              <w:t>).</w:t>
            </w:r>
          </w:p>
          <w:p w14:paraId="2FEB8BBE" w14:textId="77777777" w:rsidR="00B22170" w:rsidRPr="00EB538B" w:rsidRDefault="00B22170" w:rsidP="00B22170">
            <w:pPr>
              <w:tabs>
                <w:tab w:val="left" w:pos="214"/>
              </w:tabs>
              <w:jc w:val="both"/>
              <w:rPr>
                <w:rFonts w:cstheme="minorHAnsi"/>
                <w:sz w:val="20"/>
                <w:szCs w:val="20"/>
              </w:rPr>
            </w:pPr>
            <w:r w:rsidRPr="00EB538B">
              <w:rPr>
                <w:rFonts w:cstheme="minorHAnsi"/>
                <w:sz w:val="20"/>
                <w:szCs w:val="20"/>
              </w:rPr>
              <w:t>2. Osoba, ktorá podala na súde žalobu podľa bodu 1 písmena R. tohto oznámenia o dražbe, je povinná oznámiť príslušnému okresnému úradu začatie súdneho konania.</w:t>
            </w:r>
          </w:p>
          <w:p w14:paraId="7A5CC4E6" w14:textId="77777777" w:rsidR="00B22170" w:rsidRPr="00EB538B" w:rsidRDefault="00B22170" w:rsidP="00B22170">
            <w:pPr>
              <w:tabs>
                <w:tab w:val="left" w:pos="214"/>
              </w:tabs>
              <w:jc w:val="both"/>
              <w:rPr>
                <w:rFonts w:cstheme="minorHAnsi"/>
                <w:sz w:val="20"/>
                <w:szCs w:val="20"/>
              </w:rPr>
            </w:pPr>
            <w:r w:rsidRPr="00EB538B">
              <w:rPr>
                <w:rFonts w:cstheme="minorHAnsi"/>
                <w:sz w:val="20"/>
                <w:szCs w:val="20"/>
              </w:rPr>
              <w:t>3. Účastníkmi súdneho konania o neplatnosť dražby podľa bodu 1 písmena R. tohto oznámenia o dražbe sú navrhovateľ dražby, dražobník, vydražiteľ, predchádzajúci vlastník a dotknutá osoba podľa bodu 1 písmena R. tohto oznámenia o dražbe.</w:t>
            </w:r>
          </w:p>
          <w:p w14:paraId="53FA9354" w14:textId="77777777" w:rsidR="00B22170" w:rsidRPr="00EB538B" w:rsidRDefault="00B22170" w:rsidP="00B22170">
            <w:pPr>
              <w:tabs>
                <w:tab w:val="left" w:pos="214"/>
              </w:tabs>
              <w:jc w:val="both"/>
              <w:rPr>
                <w:rFonts w:cstheme="minorHAnsi"/>
                <w:sz w:val="20"/>
                <w:szCs w:val="20"/>
              </w:rPr>
            </w:pPr>
            <w:r w:rsidRPr="00EB538B">
              <w:rPr>
                <w:rFonts w:cstheme="minorHAnsi"/>
                <w:sz w:val="20"/>
                <w:szCs w:val="20"/>
              </w:rPr>
              <w:t>4. Ak vydražiteľ zmaril dražbu alebo ak súd určil dražbu za neplatnú, účinky príklepu zanikajú ku dňu príklepu.</w:t>
            </w:r>
          </w:p>
          <w:p w14:paraId="6A5D6EC9" w14:textId="5889A9B5" w:rsidR="00455B85" w:rsidRPr="00B22170" w:rsidRDefault="00B22170" w:rsidP="00B22170">
            <w:pPr>
              <w:tabs>
                <w:tab w:val="left" w:pos="214"/>
              </w:tabs>
              <w:jc w:val="both"/>
              <w:rPr>
                <w:rFonts w:cstheme="minorHAnsi"/>
                <w:sz w:val="20"/>
                <w:szCs w:val="20"/>
              </w:rPr>
            </w:pPr>
            <w:r w:rsidRPr="00486FA4">
              <w:rPr>
                <w:rFonts w:cstheme="minorHAnsi"/>
                <w:sz w:val="20"/>
                <w:szCs w:val="20"/>
              </w:rPr>
              <w:t>5. Neplatnosť dražby nie je možné vysloviť z dôvodu oneskoreného začatia dražby, ak bolo príčinou oneskoreného začatia dražby konanie inej dražby tým istým dražobníkom na tom istom mieste a ak neumožnil vlastník predmetu dražby, ako aj osoba, ktorá má k predmetu dražby iné ako vlastnícke právo, vykonať riadnu obhliadku predmetu dražby.</w:t>
            </w:r>
          </w:p>
        </w:tc>
      </w:tr>
      <w:tr w:rsidR="00455B85" w:rsidRPr="000163A5" w14:paraId="4FF44AD2" w14:textId="77777777" w:rsidTr="00F10BFF">
        <w:trPr>
          <w:trHeight w:hRule="exact" w:val="2275"/>
        </w:trPr>
        <w:tc>
          <w:tcPr>
            <w:tcW w:w="562" w:type="dxa"/>
          </w:tcPr>
          <w:p w14:paraId="49922B36" w14:textId="4FE7ADD1" w:rsidR="00455B85" w:rsidRPr="00F10BFF" w:rsidRDefault="00455B85" w:rsidP="00455B85">
            <w:pPr>
              <w:rPr>
                <w:rFonts w:cstheme="minorHAnsi"/>
                <w:b/>
                <w:bCs/>
                <w:sz w:val="20"/>
                <w:szCs w:val="20"/>
              </w:rPr>
            </w:pPr>
            <w:r w:rsidRPr="00F10BFF">
              <w:rPr>
                <w:rFonts w:cstheme="minorHAnsi"/>
                <w:b/>
                <w:bCs/>
                <w:sz w:val="20"/>
                <w:szCs w:val="20"/>
              </w:rPr>
              <w:t>S.</w:t>
            </w:r>
          </w:p>
        </w:tc>
        <w:tc>
          <w:tcPr>
            <w:tcW w:w="8505" w:type="dxa"/>
            <w:gridSpan w:val="5"/>
          </w:tcPr>
          <w:p w14:paraId="060410E8" w14:textId="77777777" w:rsidR="00455B85" w:rsidRPr="00F10BFF" w:rsidRDefault="00455B85" w:rsidP="00455B85">
            <w:pPr>
              <w:tabs>
                <w:tab w:val="left" w:pos="214"/>
              </w:tabs>
              <w:spacing w:line="276" w:lineRule="auto"/>
              <w:jc w:val="both"/>
              <w:rPr>
                <w:rFonts w:cstheme="minorHAnsi"/>
                <w:b/>
                <w:bCs/>
                <w:sz w:val="20"/>
                <w:szCs w:val="20"/>
              </w:rPr>
            </w:pPr>
            <w:r w:rsidRPr="00F10BFF">
              <w:rPr>
                <w:rFonts w:cstheme="minorHAnsi"/>
                <w:b/>
                <w:bCs/>
                <w:sz w:val="20"/>
                <w:szCs w:val="20"/>
              </w:rPr>
              <w:t>Iné skutočnosti:</w:t>
            </w:r>
          </w:p>
          <w:p w14:paraId="525AC39F" w14:textId="7DD3149C" w:rsidR="00F10BFF" w:rsidRPr="00F10BFF" w:rsidRDefault="001954D0" w:rsidP="00455B85">
            <w:pPr>
              <w:tabs>
                <w:tab w:val="left" w:pos="214"/>
              </w:tabs>
              <w:spacing w:line="276" w:lineRule="auto"/>
              <w:jc w:val="both"/>
              <w:rPr>
                <w:rFonts w:cstheme="minorHAnsi"/>
                <w:sz w:val="20"/>
                <w:szCs w:val="20"/>
              </w:rPr>
            </w:pPr>
            <w:r w:rsidRPr="00F10BFF">
              <w:rPr>
                <w:rFonts w:cstheme="minorHAnsi"/>
                <w:sz w:val="20"/>
                <w:szCs w:val="20"/>
              </w:rPr>
              <w:t xml:space="preserve">Existujúci nájomný vzťah </w:t>
            </w:r>
            <w:r w:rsidR="00F10BFF" w:rsidRPr="00F10BFF">
              <w:rPr>
                <w:rFonts w:cstheme="minorHAnsi"/>
                <w:sz w:val="20"/>
                <w:szCs w:val="20"/>
              </w:rPr>
              <w:t>v zmysle Zmluvy o nájme nebytových priestorov</w:t>
            </w:r>
            <w:r w:rsidRPr="00F10BFF">
              <w:rPr>
                <w:rFonts w:cstheme="minorHAnsi"/>
                <w:sz w:val="20"/>
                <w:szCs w:val="20"/>
              </w:rPr>
              <w:t xml:space="preserve"> zo dňa 30.</w:t>
            </w:r>
            <w:r w:rsidR="00F10BFF" w:rsidRPr="00F10BFF">
              <w:rPr>
                <w:rFonts w:cstheme="minorHAnsi"/>
                <w:sz w:val="20"/>
                <w:szCs w:val="20"/>
              </w:rPr>
              <w:t>06</w:t>
            </w:r>
            <w:r w:rsidRPr="00F10BFF">
              <w:rPr>
                <w:rFonts w:cstheme="minorHAnsi"/>
                <w:sz w:val="20"/>
                <w:szCs w:val="20"/>
              </w:rPr>
              <w:t>.20</w:t>
            </w:r>
            <w:r w:rsidR="00F10BFF" w:rsidRPr="00F10BFF">
              <w:rPr>
                <w:rFonts w:cstheme="minorHAnsi"/>
                <w:sz w:val="20"/>
                <w:szCs w:val="20"/>
              </w:rPr>
              <w:t>14 (v znení Dodatk</w:t>
            </w:r>
            <w:r w:rsidR="00B33B1B">
              <w:rPr>
                <w:rFonts w:cstheme="minorHAnsi"/>
                <w:sz w:val="20"/>
                <w:szCs w:val="20"/>
              </w:rPr>
              <w:t>u</w:t>
            </w:r>
            <w:r w:rsidR="00F10BFF" w:rsidRPr="00F10BFF">
              <w:rPr>
                <w:rFonts w:cstheme="minorHAnsi"/>
                <w:sz w:val="20"/>
                <w:szCs w:val="20"/>
              </w:rPr>
              <w:t xml:space="preserve"> č. 1 zo dňa 29.06.2018, Dodatku č. 2 zo dňa 30.09.2020 a Dodatku č. 3 zo dňa 08.04.2021). Zmluva uzatvorená na dobu neurčitú</w:t>
            </w:r>
            <w:r w:rsidRPr="00F10BFF">
              <w:rPr>
                <w:rFonts w:cstheme="minorHAnsi"/>
                <w:sz w:val="20"/>
                <w:szCs w:val="20"/>
              </w:rPr>
              <w:t xml:space="preserve">. Nájom podľa </w:t>
            </w:r>
            <w:r w:rsidR="004B5CBC">
              <w:rPr>
                <w:rFonts w:cstheme="minorHAnsi"/>
                <w:sz w:val="20"/>
                <w:szCs w:val="20"/>
              </w:rPr>
              <w:t>Z</w:t>
            </w:r>
            <w:r w:rsidRPr="00F10BFF">
              <w:rPr>
                <w:rFonts w:cstheme="minorHAnsi"/>
                <w:sz w:val="20"/>
                <w:szCs w:val="20"/>
              </w:rPr>
              <w:t>mluvy</w:t>
            </w:r>
            <w:r w:rsidR="004B5CBC">
              <w:rPr>
                <w:rFonts w:cstheme="minorHAnsi"/>
                <w:sz w:val="20"/>
                <w:szCs w:val="20"/>
              </w:rPr>
              <w:t xml:space="preserve"> o nájme nebytových priestorov</w:t>
            </w:r>
            <w:r w:rsidRPr="00F10BFF">
              <w:rPr>
                <w:rFonts w:cstheme="minorHAnsi"/>
                <w:sz w:val="20"/>
                <w:szCs w:val="20"/>
              </w:rPr>
              <w:t xml:space="preserve"> zaniká</w:t>
            </w:r>
            <w:r w:rsidR="00F10BFF" w:rsidRPr="00F10BFF">
              <w:rPr>
                <w:rFonts w:cstheme="minorHAnsi"/>
                <w:sz w:val="20"/>
                <w:szCs w:val="20"/>
              </w:rPr>
              <w:t>:</w:t>
            </w:r>
          </w:p>
          <w:p w14:paraId="3FC9837C" w14:textId="77777777" w:rsidR="00455B85" w:rsidRPr="00F10BFF" w:rsidRDefault="00F10BFF" w:rsidP="00F10BFF">
            <w:pPr>
              <w:pStyle w:val="Odsekzoznamu"/>
              <w:numPr>
                <w:ilvl w:val="0"/>
                <w:numId w:val="31"/>
              </w:numPr>
              <w:tabs>
                <w:tab w:val="left" w:pos="214"/>
              </w:tabs>
              <w:spacing w:line="276" w:lineRule="auto"/>
              <w:jc w:val="both"/>
              <w:rPr>
                <w:rFonts w:cstheme="minorHAnsi"/>
                <w:sz w:val="20"/>
                <w:szCs w:val="20"/>
              </w:rPr>
            </w:pPr>
            <w:r w:rsidRPr="00F10BFF">
              <w:rPr>
                <w:rFonts w:asciiTheme="minorHAnsi" w:eastAsiaTheme="minorHAnsi" w:hAnsiTheme="minorHAnsi" w:cstheme="minorHAnsi"/>
                <w:sz w:val="20"/>
                <w:szCs w:val="20"/>
                <w:lang w:eastAsia="en-US"/>
              </w:rPr>
              <w:t>vzájomnou dohodou oboch zmluvných strán (v písomnej forme)</w:t>
            </w:r>
          </w:p>
          <w:p w14:paraId="1CF6A0D7" w14:textId="2A022A91" w:rsidR="00F10BFF" w:rsidRPr="00F10BFF" w:rsidRDefault="00F10BFF" w:rsidP="00F10BFF">
            <w:pPr>
              <w:pStyle w:val="Odsekzoznamu"/>
              <w:numPr>
                <w:ilvl w:val="0"/>
                <w:numId w:val="31"/>
              </w:numPr>
              <w:tabs>
                <w:tab w:val="left" w:pos="214"/>
              </w:tabs>
              <w:spacing w:line="276" w:lineRule="auto"/>
              <w:jc w:val="both"/>
              <w:rPr>
                <w:rFonts w:cstheme="minorHAnsi"/>
                <w:sz w:val="20"/>
                <w:szCs w:val="20"/>
              </w:rPr>
            </w:pPr>
            <w:r>
              <w:rPr>
                <w:rFonts w:asciiTheme="minorHAnsi" w:eastAsiaTheme="minorHAnsi" w:hAnsiTheme="minorHAnsi" w:cstheme="minorHAnsi"/>
                <w:sz w:val="20"/>
                <w:szCs w:val="20"/>
                <w:lang w:eastAsia="en-US"/>
              </w:rPr>
              <w:t>výpoveď</w:t>
            </w:r>
            <w:r w:rsidR="004B5CBC">
              <w:rPr>
                <w:rFonts w:asciiTheme="minorHAnsi" w:eastAsiaTheme="minorHAnsi" w:hAnsiTheme="minorHAnsi" w:cstheme="minorHAnsi"/>
                <w:sz w:val="20"/>
                <w:szCs w:val="20"/>
                <w:lang w:eastAsia="en-US"/>
              </w:rPr>
              <w:t>ou</w:t>
            </w:r>
            <w:r>
              <w:rPr>
                <w:rFonts w:asciiTheme="minorHAnsi" w:eastAsiaTheme="minorHAnsi" w:hAnsiTheme="minorHAnsi" w:cstheme="minorHAnsi"/>
                <w:sz w:val="20"/>
                <w:szCs w:val="20"/>
                <w:lang w:eastAsia="en-US"/>
              </w:rPr>
              <w:t xml:space="preserve"> v súlade s príslušnými ustanoveniami zákona (výpovedná doba je tri mesiace)</w:t>
            </w:r>
          </w:p>
          <w:p w14:paraId="07909016" w14:textId="7F3C7A8E" w:rsidR="00F10BFF" w:rsidRPr="00C82EFA" w:rsidRDefault="00C82EFA" w:rsidP="00C82EFA">
            <w:pPr>
              <w:pStyle w:val="Odsekzoznamu"/>
              <w:numPr>
                <w:ilvl w:val="0"/>
                <w:numId w:val="31"/>
              </w:numPr>
              <w:tabs>
                <w:tab w:val="left" w:pos="214"/>
              </w:tabs>
              <w:spacing w:line="276" w:lineRule="auto"/>
              <w:jc w:val="both"/>
              <w:rPr>
                <w:rFonts w:cstheme="minorHAnsi"/>
                <w:sz w:val="20"/>
                <w:szCs w:val="20"/>
              </w:rPr>
            </w:pPr>
            <w:r>
              <w:rPr>
                <w:rFonts w:asciiTheme="minorHAnsi" w:eastAsiaTheme="minorHAnsi" w:hAnsiTheme="minorHAnsi" w:cstheme="minorHAnsi"/>
                <w:sz w:val="20"/>
                <w:szCs w:val="20"/>
                <w:lang w:eastAsia="en-US"/>
              </w:rPr>
              <w:t>písomn</w:t>
            </w:r>
            <w:r w:rsidR="004B5CBC">
              <w:rPr>
                <w:rFonts w:asciiTheme="minorHAnsi" w:eastAsiaTheme="minorHAnsi" w:hAnsiTheme="minorHAnsi" w:cstheme="minorHAnsi"/>
                <w:sz w:val="20"/>
                <w:szCs w:val="20"/>
                <w:lang w:eastAsia="en-US"/>
              </w:rPr>
              <w:t>ým</w:t>
            </w:r>
            <w:r>
              <w:rPr>
                <w:rFonts w:asciiTheme="minorHAnsi" w:eastAsiaTheme="minorHAnsi" w:hAnsiTheme="minorHAnsi" w:cstheme="minorHAnsi"/>
                <w:sz w:val="20"/>
                <w:szCs w:val="20"/>
                <w:lang w:eastAsia="en-US"/>
              </w:rPr>
              <w:t xml:space="preserve"> odstúpen</w:t>
            </w:r>
            <w:r w:rsidR="004B5CBC">
              <w:rPr>
                <w:rFonts w:asciiTheme="minorHAnsi" w:eastAsiaTheme="minorHAnsi" w:hAnsiTheme="minorHAnsi" w:cstheme="minorHAnsi"/>
                <w:sz w:val="20"/>
                <w:szCs w:val="20"/>
                <w:lang w:eastAsia="en-US"/>
              </w:rPr>
              <w:t>ím</w:t>
            </w:r>
            <w:r>
              <w:rPr>
                <w:rFonts w:asciiTheme="minorHAnsi" w:eastAsiaTheme="minorHAnsi" w:hAnsiTheme="minorHAnsi" w:cstheme="minorHAnsi"/>
                <w:sz w:val="20"/>
                <w:szCs w:val="20"/>
                <w:lang w:eastAsia="en-US"/>
              </w:rPr>
              <w:t xml:space="preserve"> zo strany Prenajímateľa v prípade porušenia ustanovenia zmluvy </w:t>
            </w:r>
            <w:r w:rsidR="004B5CBC">
              <w:rPr>
                <w:rFonts w:asciiTheme="minorHAnsi" w:eastAsiaTheme="minorHAnsi" w:hAnsiTheme="minorHAnsi" w:cstheme="minorHAnsi"/>
                <w:sz w:val="20"/>
                <w:szCs w:val="20"/>
                <w:lang w:eastAsia="en-US"/>
              </w:rPr>
              <w:t>v</w:t>
            </w:r>
            <w:r>
              <w:rPr>
                <w:rFonts w:asciiTheme="minorHAnsi" w:eastAsiaTheme="minorHAnsi" w:hAnsiTheme="minorHAnsi" w:cstheme="minorHAnsi"/>
                <w:sz w:val="20"/>
                <w:szCs w:val="20"/>
                <w:lang w:eastAsia="en-US"/>
              </w:rPr>
              <w:t xml:space="preserve"> </w:t>
            </w:r>
            <w:r w:rsidR="004B5CBC">
              <w:rPr>
                <w:rFonts w:asciiTheme="minorHAnsi" w:eastAsiaTheme="minorHAnsi" w:hAnsiTheme="minorHAnsi" w:cstheme="minorHAnsi"/>
                <w:sz w:val="20"/>
                <w:szCs w:val="20"/>
                <w:lang w:eastAsia="en-US"/>
              </w:rPr>
              <w:t>zmysle</w:t>
            </w:r>
            <w:r>
              <w:rPr>
                <w:rFonts w:asciiTheme="minorHAnsi" w:eastAsiaTheme="minorHAnsi" w:hAnsiTheme="minorHAnsi" w:cstheme="minorHAnsi"/>
                <w:sz w:val="20"/>
                <w:szCs w:val="20"/>
                <w:lang w:eastAsia="en-US"/>
              </w:rPr>
              <w:t xml:space="preserve"> článku III, bod 4.</w:t>
            </w:r>
          </w:p>
        </w:tc>
      </w:tr>
      <w:tr w:rsidR="00455B85" w:rsidRPr="000163A5" w14:paraId="37850FB2" w14:textId="77777777" w:rsidTr="000A3EA2">
        <w:trPr>
          <w:trHeight w:hRule="exact" w:val="430"/>
        </w:trPr>
        <w:tc>
          <w:tcPr>
            <w:tcW w:w="562" w:type="dxa"/>
          </w:tcPr>
          <w:p w14:paraId="05BE9AEB" w14:textId="77777777" w:rsidR="00455B85" w:rsidRPr="00EB538B" w:rsidRDefault="00455B85" w:rsidP="00455B85">
            <w:pPr>
              <w:rPr>
                <w:rFonts w:cstheme="minorHAnsi"/>
                <w:b/>
                <w:bCs/>
                <w:sz w:val="20"/>
                <w:szCs w:val="20"/>
              </w:rPr>
            </w:pPr>
            <w:r w:rsidRPr="00EB538B">
              <w:rPr>
                <w:rFonts w:cstheme="minorHAnsi"/>
                <w:b/>
                <w:bCs/>
                <w:sz w:val="20"/>
                <w:szCs w:val="20"/>
              </w:rPr>
              <w:t>T.</w:t>
            </w:r>
          </w:p>
        </w:tc>
        <w:tc>
          <w:tcPr>
            <w:tcW w:w="8505" w:type="dxa"/>
            <w:gridSpan w:val="5"/>
          </w:tcPr>
          <w:p w14:paraId="7C49D533" w14:textId="77777777" w:rsidR="00455B85" w:rsidRPr="00EB538B" w:rsidRDefault="00455B85" w:rsidP="00455B85">
            <w:pPr>
              <w:tabs>
                <w:tab w:val="left" w:pos="214"/>
              </w:tabs>
              <w:spacing w:line="276" w:lineRule="auto"/>
              <w:jc w:val="both"/>
              <w:rPr>
                <w:rFonts w:cstheme="minorHAnsi"/>
                <w:b/>
                <w:bCs/>
                <w:sz w:val="20"/>
                <w:szCs w:val="20"/>
              </w:rPr>
            </w:pPr>
            <w:r w:rsidRPr="00EB538B">
              <w:rPr>
                <w:rFonts w:cstheme="minorHAnsi"/>
                <w:b/>
                <w:bCs/>
                <w:sz w:val="20"/>
                <w:szCs w:val="20"/>
              </w:rPr>
              <w:t>Notár:</w:t>
            </w:r>
          </w:p>
        </w:tc>
      </w:tr>
      <w:tr w:rsidR="00455B85" w:rsidRPr="000163A5" w14:paraId="07AC1D72" w14:textId="77777777" w:rsidTr="000A3EA2">
        <w:trPr>
          <w:trHeight w:hRule="exact" w:val="422"/>
        </w:trPr>
        <w:tc>
          <w:tcPr>
            <w:tcW w:w="562" w:type="dxa"/>
          </w:tcPr>
          <w:p w14:paraId="06B7F769" w14:textId="77777777" w:rsidR="00455B85" w:rsidRPr="00EB538B" w:rsidRDefault="00455B85" w:rsidP="00455B85">
            <w:pPr>
              <w:rPr>
                <w:rFonts w:cstheme="minorHAnsi"/>
                <w:sz w:val="20"/>
                <w:szCs w:val="20"/>
              </w:rPr>
            </w:pPr>
            <w:r w:rsidRPr="00EB538B">
              <w:rPr>
                <w:rFonts w:cstheme="minorHAnsi"/>
                <w:sz w:val="20"/>
                <w:szCs w:val="20"/>
              </w:rPr>
              <w:t>a)</w:t>
            </w:r>
          </w:p>
        </w:tc>
        <w:tc>
          <w:tcPr>
            <w:tcW w:w="1276" w:type="dxa"/>
          </w:tcPr>
          <w:p w14:paraId="5A9B1F28" w14:textId="77777777" w:rsidR="00455B85" w:rsidRPr="00EB538B" w:rsidRDefault="00455B85" w:rsidP="00455B85">
            <w:pPr>
              <w:tabs>
                <w:tab w:val="left" w:pos="214"/>
              </w:tabs>
              <w:spacing w:line="276" w:lineRule="auto"/>
              <w:jc w:val="both"/>
              <w:rPr>
                <w:rFonts w:cstheme="minorHAnsi"/>
                <w:sz w:val="20"/>
                <w:szCs w:val="20"/>
              </w:rPr>
            </w:pPr>
            <w:r w:rsidRPr="00EB538B">
              <w:rPr>
                <w:rFonts w:cstheme="minorHAnsi"/>
                <w:sz w:val="20"/>
                <w:szCs w:val="20"/>
              </w:rPr>
              <w:t>titul:</w:t>
            </w:r>
          </w:p>
        </w:tc>
        <w:tc>
          <w:tcPr>
            <w:tcW w:w="7229" w:type="dxa"/>
            <w:gridSpan w:val="4"/>
          </w:tcPr>
          <w:p w14:paraId="0C071B39" w14:textId="77777777" w:rsidR="00455B85" w:rsidRPr="00EB538B" w:rsidRDefault="00455B85" w:rsidP="00455B85">
            <w:pPr>
              <w:tabs>
                <w:tab w:val="left" w:pos="214"/>
              </w:tabs>
              <w:spacing w:line="276" w:lineRule="auto"/>
              <w:jc w:val="both"/>
              <w:rPr>
                <w:rFonts w:cstheme="minorHAnsi"/>
                <w:b/>
                <w:bCs/>
                <w:sz w:val="20"/>
                <w:szCs w:val="20"/>
              </w:rPr>
            </w:pPr>
            <w:r w:rsidRPr="00EB538B">
              <w:rPr>
                <w:rFonts w:cstheme="minorHAnsi"/>
                <w:b/>
                <w:bCs/>
                <w:sz w:val="20"/>
                <w:szCs w:val="20"/>
              </w:rPr>
              <w:t>JUDr.</w:t>
            </w:r>
          </w:p>
        </w:tc>
      </w:tr>
      <w:tr w:rsidR="00455B85" w:rsidRPr="000163A5" w14:paraId="60D549E1" w14:textId="77777777" w:rsidTr="000A3EA2">
        <w:trPr>
          <w:trHeight w:hRule="exact" w:val="428"/>
        </w:trPr>
        <w:tc>
          <w:tcPr>
            <w:tcW w:w="562" w:type="dxa"/>
          </w:tcPr>
          <w:p w14:paraId="70F259AE" w14:textId="77777777" w:rsidR="00455B85" w:rsidRPr="00EB538B" w:rsidRDefault="00455B85" w:rsidP="00455B85">
            <w:pPr>
              <w:rPr>
                <w:rFonts w:cstheme="minorHAnsi"/>
                <w:sz w:val="20"/>
                <w:szCs w:val="20"/>
              </w:rPr>
            </w:pPr>
            <w:r w:rsidRPr="00EB538B">
              <w:rPr>
                <w:rFonts w:cstheme="minorHAnsi"/>
                <w:sz w:val="20"/>
                <w:szCs w:val="20"/>
              </w:rPr>
              <w:t>b)</w:t>
            </w:r>
          </w:p>
        </w:tc>
        <w:tc>
          <w:tcPr>
            <w:tcW w:w="1276" w:type="dxa"/>
          </w:tcPr>
          <w:p w14:paraId="1C675C0D" w14:textId="77777777" w:rsidR="00455B85" w:rsidRPr="00EB538B" w:rsidRDefault="00455B85" w:rsidP="00455B85">
            <w:pPr>
              <w:tabs>
                <w:tab w:val="left" w:pos="214"/>
              </w:tabs>
              <w:spacing w:line="276" w:lineRule="auto"/>
              <w:jc w:val="both"/>
              <w:rPr>
                <w:rFonts w:cstheme="minorHAnsi"/>
                <w:sz w:val="20"/>
                <w:szCs w:val="20"/>
              </w:rPr>
            </w:pPr>
            <w:r w:rsidRPr="00EB538B">
              <w:rPr>
                <w:rFonts w:cstheme="minorHAnsi"/>
                <w:sz w:val="20"/>
                <w:szCs w:val="20"/>
              </w:rPr>
              <w:t>meno:</w:t>
            </w:r>
          </w:p>
        </w:tc>
        <w:tc>
          <w:tcPr>
            <w:tcW w:w="7229" w:type="dxa"/>
            <w:gridSpan w:val="4"/>
          </w:tcPr>
          <w:p w14:paraId="444331AB" w14:textId="77777777" w:rsidR="00455B85" w:rsidRPr="00EB538B" w:rsidRDefault="00455B85" w:rsidP="00455B85">
            <w:pPr>
              <w:tabs>
                <w:tab w:val="left" w:pos="214"/>
              </w:tabs>
              <w:spacing w:line="276" w:lineRule="auto"/>
              <w:jc w:val="both"/>
              <w:rPr>
                <w:rFonts w:cstheme="minorHAnsi"/>
                <w:b/>
                <w:bCs/>
                <w:sz w:val="20"/>
                <w:szCs w:val="20"/>
              </w:rPr>
            </w:pPr>
            <w:r w:rsidRPr="00EB538B">
              <w:rPr>
                <w:rFonts w:cstheme="minorHAnsi"/>
                <w:b/>
                <w:bCs/>
                <w:sz w:val="20"/>
                <w:szCs w:val="20"/>
              </w:rPr>
              <w:t>Tomáš</w:t>
            </w:r>
          </w:p>
        </w:tc>
      </w:tr>
      <w:tr w:rsidR="00455B85" w:rsidRPr="000163A5" w14:paraId="6A4106EC" w14:textId="77777777" w:rsidTr="000A3EA2">
        <w:trPr>
          <w:trHeight w:hRule="exact" w:val="434"/>
        </w:trPr>
        <w:tc>
          <w:tcPr>
            <w:tcW w:w="562" w:type="dxa"/>
          </w:tcPr>
          <w:p w14:paraId="718037FE" w14:textId="77777777" w:rsidR="00455B85" w:rsidRPr="00EB538B" w:rsidRDefault="00455B85" w:rsidP="00455B85">
            <w:pPr>
              <w:rPr>
                <w:rFonts w:cstheme="minorHAnsi"/>
                <w:sz w:val="20"/>
                <w:szCs w:val="20"/>
              </w:rPr>
            </w:pPr>
            <w:r w:rsidRPr="00EB538B">
              <w:rPr>
                <w:rFonts w:cstheme="minorHAnsi"/>
                <w:sz w:val="20"/>
                <w:szCs w:val="20"/>
              </w:rPr>
              <w:t>c)</w:t>
            </w:r>
          </w:p>
        </w:tc>
        <w:tc>
          <w:tcPr>
            <w:tcW w:w="1276" w:type="dxa"/>
          </w:tcPr>
          <w:p w14:paraId="5EF103C2" w14:textId="77777777" w:rsidR="00455B85" w:rsidRPr="00EB538B" w:rsidRDefault="00455B85" w:rsidP="00455B85">
            <w:pPr>
              <w:tabs>
                <w:tab w:val="left" w:pos="214"/>
              </w:tabs>
              <w:spacing w:line="276" w:lineRule="auto"/>
              <w:jc w:val="both"/>
              <w:rPr>
                <w:rFonts w:cstheme="minorHAnsi"/>
                <w:sz w:val="20"/>
                <w:szCs w:val="20"/>
              </w:rPr>
            </w:pPr>
            <w:r w:rsidRPr="00EB538B">
              <w:rPr>
                <w:rFonts w:cstheme="minorHAnsi"/>
                <w:sz w:val="20"/>
                <w:szCs w:val="20"/>
              </w:rPr>
              <w:t>priezvisko:</w:t>
            </w:r>
          </w:p>
        </w:tc>
        <w:tc>
          <w:tcPr>
            <w:tcW w:w="7229" w:type="dxa"/>
            <w:gridSpan w:val="4"/>
          </w:tcPr>
          <w:p w14:paraId="5F2A0650" w14:textId="77777777" w:rsidR="00455B85" w:rsidRPr="00EB538B" w:rsidRDefault="00455B85" w:rsidP="00455B85">
            <w:pPr>
              <w:tabs>
                <w:tab w:val="left" w:pos="214"/>
              </w:tabs>
              <w:spacing w:line="276" w:lineRule="auto"/>
              <w:jc w:val="both"/>
              <w:rPr>
                <w:rFonts w:cstheme="minorHAnsi"/>
                <w:b/>
                <w:bCs/>
                <w:sz w:val="20"/>
                <w:szCs w:val="20"/>
              </w:rPr>
            </w:pPr>
            <w:r w:rsidRPr="00EB538B">
              <w:rPr>
                <w:rFonts w:cstheme="minorHAnsi"/>
                <w:b/>
                <w:bCs/>
                <w:sz w:val="20"/>
                <w:szCs w:val="20"/>
              </w:rPr>
              <w:t>Petro</w:t>
            </w:r>
          </w:p>
        </w:tc>
      </w:tr>
      <w:tr w:rsidR="00455B85" w:rsidRPr="000163A5" w14:paraId="73B8F73F" w14:textId="77777777" w:rsidTr="00455B85">
        <w:trPr>
          <w:trHeight w:hRule="exact" w:val="337"/>
        </w:trPr>
        <w:tc>
          <w:tcPr>
            <w:tcW w:w="562" w:type="dxa"/>
          </w:tcPr>
          <w:p w14:paraId="5BB38019" w14:textId="77777777" w:rsidR="00455B85" w:rsidRPr="00EB538B" w:rsidRDefault="00455B85" w:rsidP="00455B85">
            <w:pPr>
              <w:rPr>
                <w:rFonts w:cstheme="minorHAnsi"/>
                <w:sz w:val="20"/>
                <w:szCs w:val="20"/>
              </w:rPr>
            </w:pPr>
            <w:r w:rsidRPr="00EB538B">
              <w:rPr>
                <w:rFonts w:cstheme="minorHAnsi"/>
                <w:sz w:val="20"/>
                <w:szCs w:val="20"/>
              </w:rPr>
              <w:t>d)</w:t>
            </w:r>
          </w:p>
        </w:tc>
        <w:tc>
          <w:tcPr>
            <w:tcW w:w="1276" w:type="dxa"/>
          </w:tcPr>
          <w:p w14:paraId="10461C4C" w14:textId="77777777" w:rsidR="00455B85" w:rsidRPr="00EB538B" w:rsidRDefault="00455B85" w:rsidP="00455B85">
            <w:pPr>
              <w:tabs>
                <w:tab w:val="left" w:pos="214"/>
              </w:tabs>
              <w:spacing w:line="276" w:lineRule="auto"/>
              <w:jc w:val="both"/>
              <w:rPr>
                <w:rFonts w:cstheme="minorHAnsi"/>
                <w:sz w:val="20"/>
                <w:szCs w:val="20"/>
              </w:rPr>
            </w:pPr>
            <w:r w:rsidRPr="00EB538B">
              <w:rPr>
                <w:rFonts w:cstheme="minorHAnsi"/>
                <w:sz w:val="20"/>
                <w:szCs w:val="20"/>
              </w:rPr>
              <w:t>sídlo:</w:t>
            </w:r>
          </w:p>
        </w:tc>
        <w:tc>
          <w:tcPr>
            <w:tcW w:w="7229" w:type="dxa"/>
            <w:gridSpan w:val="4"/>
          </w:tcPr>
          <w:p w14:paraId="6CB84196" w14:textId="77777777" w:rsidR="00455B85" w:rsidRPr="00EB538B" w:rsidRDefault="00455B85" w:rsidP="00455B85">
            <w:pPr>
              <w:tabs>
                <w:tab w:val="left" w:pos="214"/>
              </w:tabs>
              <w:spacing w:line="276" w:lineRule="auto"/>
              <w:jc w:val="both"/>
              <w:rPr>
                <w:rFonts w:cstheme="minorHAnsi"/>
                <w:sz w:val="20"/>
                <w:szCs w:val="20"/>
              </w:rPr>
            </w:pPr>
            <w:r w:rsidRPr="00EB538B">
              <w:rPr>
                <w:rFonts w:cstheme="minorHAnsi"/>
                <w:sz w:val="20"/>
                <w:szCs w:val="20"/>
              </w:rPr>
              <w:t>Námestie svätého Egídia 7/15, 058 01 Poprad</w:t>
            </w:r>
          </w:p>
        </w:tc>
      </w:tr>
      <w:tr w:rsidR="00455B85" w:rsidRPr="000163A5" w14:paraId="33331F5A" w14:textId="77777777" w:rsidTr="001954D0">
        <w:trPr>
          <w:trHeight w:hRule="exact" w:val="286"/>
        </w:trPr>
        <w:tc>
          <w:tcPr>
            <w:tcW w:w="1838" w:type="dxa"/>
            <w:gridSpan w:val="2"/>
          </w:tcPr>
          <w:p w14:paraId="510C08B0" w14:textId="37CC6E90" w:rsidR="00455B85" w:rsidRPr="00EB538B" w:rsidRDefault="00455B85" w:rsidP="00455B85">
            <w:pPr>
              <w:tabs>
                <w:tab w:val="left" w:pos="214"/>
              </w:tabs>
              <w:spacing w:line="276" w:lineRule="auto"/>
              <w:rPr>
                <w:rFonts w:cstheme="minorHAnsi"/>
                <w:sz w:val="20"/>
                <w:szCs w:val="20"/>
              </w:rPr>
            </w:pPr>
            <w:r>
              <w:rPr>
                <w:rFonts w:cstheme="minorHAnsi"/>
                <w:sz w:val="20"/>
                <w:szCs w:val="20"/>
              </w:rPr>
              <w:t>Dátum</w:t>
            </w:r>
            <w:r w:rsidRPr="00EB538B">
              <w:rPr>
                <w:rFonts w:cstheme="minorHAnsi"/>
                <w:sz w:val="20"/>
                <w:szCs w:val="20"/>
              </w:rPr>
              <w:t>:</w:t>
            </w:r>
          </w:p>
          <w:p w14:paraId="55B630FC" w14:textId="5BDE71B5" w:rsidR="00455B85" w:rsidRPr="00EB538B" w:rsidRDefault="00455B85" w:rsidP="00455B85">
            <w:pPr>
              <w:tabs>
                <w:tab w:val="left" w:pos="214"/>
              </w:tabs>
              <w:spacing w:line="276" w:lineRule="auto"/>
              <w:rPr>
                <w:rFonts w:cstheme="minorHAnsi"/>
                <w:sz w:val="20"/>
                <w:szCs w:val="20"/>
              </w:rPr>
            </w:pPr>
          </w:p>
        </w:tc>
        <w:tc>
          <w:tcPr>
            <w:tcW w:w="7229" w:type="dxa"/>
            <w:gridSpan w:val="4"/>
          </w:tcPr>
          <w:p w14:paraId="498226B6" w14:textId="77777777" w:rsidR="00455B85" w:rsidRPr="00EB538B" w:rsidRDefault="00455B85" w:rsidP="00455B85">
            <w:pPr>
              <w:jc w:val="center"/>
              <w:rPr>
                <w:rFonts w:cstheme="minorHAnsi"/>
                <w:sz w:val="20"/>
                <w:szCs w:val="20"/>
              </w:rPr>
            </w:pPr>
          </w:p>
          <w:p w14:paraId="2113F4ED" w14:textId="77777777" w:rsidR="00455B85" w:rsidRPr="00EB538B" w:rsidRDefault="00455B85" w:rsidP="00455B85">
            <w:pPr>
              <w:jc w:val="center"/>
              <w:rPr>
                <w:rFonts w:cstheme="minorHAnsi"/>
                <w:sz w:val="20"/>
                <w:szCs w:val="20"/>
              </w:rPr>
            </w:pPr>
          </w:p>
          <w:p w14:paraId="15A7F5A7" w14:textId="77777777" w:rsidR="00455B85" w:rsidRPr="00EB538B" w:rsidRDefault="00455B85" w:rsidP="00455B85">
            <w:pPr>
              <w:jc w:val="center"/>
              <w:rPr>
                <w:rFonts w:cstheme="minorHAnsi"/>
                <w:sz w:val="20"/>
                <w:szCs w:val="20"/>
              </w:rPr>
            </w:pPr>
          </w:p>
          <w:p w14:paraId="6787BB11" w14:textId="77777777" w:rsidR="00455B85" w:rsidRPr="00EB538B" w:rsidRDefault="00455B85" w:rsidP="00455B85">
            <w:pPr>
              <w:jc w:val="center"/>
              <w:rPr>
                <w:rFonts w:cstheme="minorHAnsi"/>
                <w:sz w:val="20"/>
                <w:szCs w:val="20"/>
              </w:rPr>
            </w:pPr>
          </w:p>
          <w:p w14:paraId="5D206C3E" w14:textId="77777777" w:rsidR="00455B85" w:rsidRPr="00EB538B" w:rsidRDefault="00455B85" w:rsidP="00455B85">
            <w:pPr>
              <w:jc w:val="center"/>
              <w:rPr>
                <w:rFonts w:cstheme="minorHAnsi"/>
                <w:sz w:val="20"/>
                <w:szCs w:val="20"/>
              </w:rPr>
            </w:pPr>
          </w:p>
          <w:p w14:paraId="2AEF238A" w14:textId="4050E662" w:rsidR="00455B85" w:rsidRPr="00EB538B" w:rsidRDefault="00455B85" w:rsidP="00455B85">
            <w:pPr>
              <w:tabs>
                <w:tab w:val="left" w:pos="2041"/>
              </w:tabs>
              <w:jc w:val="center"/>
              <w:rPr>
                <w:rFonts w:cstheme="minorHAnsi"/>
                <w:sz w:val="20"/>
                <w:szCs w:val="20"/>
              </w:rPr>
            </w:pPr>
          </w:p>
        </w:tc>
      </w:tr>
      <w:tr w:rsidR="00455B85" w:rsidRPr="000163A5" w14:paraId="0F2040F7" w14:textId="77777777">
        <w:trPr>
          <w:trHeight w:hRule="exact" w:val="2371"/>
        </w:trPr>
        <w:tc>
          <w:tcPr>
            <w:tcW w:w="1838" w:type="dxa"/>
            <w:gridSpan w:val="2"/>
          </w:tcPr>
          <w:p w14:paraId="713B2ACF" w14:textId="77777777" w:rsidR="00455B85" w:rsidRPr="00EB538B" w:rsidRDefault="00455B85" w:rsidP="00455B85">
            <w:pPr>
              <w:tabs>
                <w:tab w:val="left" w:pos="214"/>
              </w:tabs>
              <w:spacing w:line="276" w:lineRule="auto"/>
              <w:rPr>
                <w:rFonts w:cstheme="minorHAnsi"/>
                <w:sz w:val="20"/>
                <w:szCs w:val="20"/>
              </w:rPr>
            </w:pPr>
            <w:r w:rsidRPr="00EB538B">
              <w:rPr>
                <w:rFonts w:cstheme="minorHAnsi"/>
                <w:sz w:val="20"/>
                <w:szCs w:val="20"/>
              </w:rPr>
              <w:t>Podpis:</w:t>
            </w:r>
          </w:p>
          <w:p w14:paraId="774F7251" w14:textId="05E64455" w:rsidR="00455B85" w:rsidRPr="00EB538B" w:rsidRDefault="00455B85" w:rsidP="00455B85">
            <w:pPr>
              <w:tabs>
                <w:tab w:val="left" w:pos="214"/>
              </w:tabs>
              <w:spacing w:line="276" w:lineRule="auto"/>
              <w:rPr>
                <w:rFonts w:cstheme="minorHAnsi"/>
                <w:sz w:val="20"/>
                <w:szCs w:val="20"/>
              </w:rPr>
            </w:pPr>
            <w:r w:rsidRPr="00EB538B">
              <w:rPr>
                <w:rFonts w:cstheme="minorHAnsi"/>
                <w:sz w:val="20"/>
                <w:szCs w:val="20"/>
              </w:rPr>
              <w:t>(za dražobníka)</w:t>
            </w:r>
          </w:p>
        </w:tc>
        <w:tc>
          <w:tcPr>
            <w:tcW w:w="7229" w:type="dxa"/>
            <w:gridSpan w:val="4"/>
          </w:tcPr>
          <w:p w14:paraId="6DD8318A" w14:textId="77777777" w:rsidR="00455B85" w:rsidRPr="00EB538B" w:rsidRDefault="00455B85" w:rsidP="00455B85">
            <w:pPr>
              <w:jc w:val="center"/>
              <w:rPr>
                <w:rFonts w:cstheme="minorHAnsi"/>
                <w:sz w:val="20"/>
                <w:szCs w:val="20"/>
              </w:rPr>
            </w:pPr>
          </w:p>
          <w:p w14:paraId="19F171F9" w14:textId="77777777" w:rsidR="00455B85" w:rsidRPr="00EB538B" w:rsidRDefault="00455B85" w:rsidP="00455B85">
            <w:pPr>
              <w:jc w:val="center"/>
              <w:rPr>
                <w:rFonts w:cstheme="minorHAnsi"/>
                <w:sz w:val="20"/>
                <w:szCs w:val="20"/>
              </w:rPr>
            </w:pPr>
          </w:p>
          <w:p w14:paraId="5EAE143A" w14:textId="77777777" w:rsidR="00455B85" w:rsidRPr="00EB538B" w:rsidRDefault="00455B85" w:rsidP="00455B85">
            <w:pPr>
              <w:jc w:val="center"/>
              <w:rPr>
                <w:rFonts w:cstheme="minorHAnsi"/>
                <w:sz w:val="20"/>
                <w:szCs w:val="20"/>
              </w:rPr>
            </w:pPr>
          </w:p>
          <w:p w14:paraId="574AECCE" w14:textId="77777777" w:rsidR="00455B85" w:rsidRPr="00EB538B" w:rsidRDefault="00455B85" w:rsidP="00455B85">
            <w:pPr>
              <w:jc w:val="center"/>
              <w:rPr>
                <w:rFonts w:cstheme="minorHAnsi"/>
                <w:sz w:val="20"/>
                <w:szCs w:val="20"/>
              </w:rPr>
            </w:pPr>
          </w:p>
          <w:p w14:paraId="706B7EB6" w14:textId="77777777" w:rsidR="00455B85" w:rsidRPr="00EB538B" w:rsidRDefault="00455B85" w:rsidP="00455B85">
            <w:pPr>
              <w:jc w:val="center"/>
              <w:rPr>
                <w:rFonts w:cstheme="minorHAnsi"/>
                <w:sz w:val="20"/>
                <w:szCs w:val="20"/>
              </w:rPr>
            </w:pPr>
          </w:p>
          <w:p w14:paraId="66E91130" w14:textId="0DF10435" w:rsidR="00455B85" w:rsidRPr="00EB538B" w:rsidRDefault="00455B85" w:rsidP="00455B85">
            <w:pPr>
              <w:jc w:val="center"/>
              <w:rPr>
                <w:rFonts w:cstheme="minorHAnsi"/>
                <w:sz w:val="20"/>
                <w:szCs w:val="20"/>
              </w:rPr>
            </w:pPr>
            <w:r w:rsidRPr="00EB538B">
              <w:rPr>
                <w:rFonts w:cstheme="minorHAnsi"/>
                <w:sz w:val="20"/>
                <w:szCs w:val="20"/>
              </w:rPr>
              <w:t>.............................</w:t>
            </w:r>
            <w:r>
              <w:rPr>
                <w:rFonts w:cstheme="minorHAnsi"/>
                <w:sz w:val="20"/>
                <w:szCs w:val="20"/>
              </w:rPr>
              <w:t>...........</w:t>
            </w:r>
            <w:r w:rsidRPr="00EB538B">
              <w:rPr>
                <w:rFonts w:cstheme="minorHAnsi"/>
                <w:sz w:val="20"/>
                <w:szCs w:val="20"/>
              </w:rPr>
              <w:t>.....................</w:t>
            </w:r>
          </w:p>
          <w:p w14:paraId="16454F0F" w14:textId="77777777" w:rsidR="00455B85" w:rsidRPr="00EB538B" w:rsidRDefault="00455B85" w:rsidP="00455B85">
            <w:pPr>
              <w:tabs>
                <w:tab w:val="left" w:pos="2041"/>
              </w:tabs>
              <w:jc w:val="center"/>
              <w:rPr>
                <w:rFonts w:cstheme="minorHAnsi"/>
                <w:sz w:val="20"/>
                <w:szCs w:val="20"/>
              </w:rPr>
            </w:pPr>
            <w:r w:rsidRPr="00EB538B">
              <w:rPr>
                <w:rFonts w:cstheme="minorHAnsi"/>
                <w:sz w:val="20"/>
                <w:szCs w:val="20"/>
              </w:rPr>
              <w:t>Ing. Dušan Pokoš, konateľ</w:t>
            </w:r>
          </w:p>
          <w:p w14:paraId="3DE1810A" w14:textId="4878409F" w:rsidR="00455B85" w:rsidRPr="00455B85" w:rsidRDefault="00455B85" w:rsidP="00455B85">
            <w:pPr>
              <w:jc w:val="center"/>
              <w:rPr>
                <w:rFonts w:cstheme="minorHAnsi"/>
                <w:b/>
                <w:bCs/>
                <w:sz w:val="20"/>
                <w:szCs w:val="20"/>
              </w:rPr>
            </w:pPr>
            <w:r w:rsidRPr="00455B85">
              <w:rPr>
                <w:rFonts w:cstheme="minorHAnsi"/>
                <w:b/>
                <w:bCs/>
                <w:sz w:val="20"/>
                <w:szCs w:val="20"/>
              </w:rPr>
              <w:t>Licify s.r.o.</w:t>
            </w:r>
            <w:r w:rsidR="00C82EFA">
              <w:rPr>
                <w:rFonts w:cstheme="minorHAnsi"/>
                <w:b/>
                <w:bCs/>
                <w:sz w:val="20"/>
                <w:szCs w:val="20"/>
              </w:rPr>
              <w:br/>
            </w:r>
          </w:p>
        </w:tc>
      </w:tr>
      <w:tr w:rsidR="00455B85" w:rsidRPr="000163A5" w14:paraId="02CEC8E6" w14:textId="77777777" w:rsidTr="001954D0">
        <w:trPr>
          <w:trHeight w:hRule="exact" w:val="326"/>
        </w:trPr>
        <w:tc>
          <w:tcPr>
            <w:tcW w:w="1838" w:type="dxa"/>
            <w:gridSpan w:val="2"/>
          </w:tcPr>
          <w:p w14:paraId="4B469EB4" w14:textId="77777777" w:rsidR="00455B85" w:rsidRPr="00EB538B" w:rsidRDefault="00455B85" w:rsidP="00455B85">
            <w:pPr>
              <w:tabs>
                <w:tab w:val="left" w:pos="214"/>
              </w:tabs>
              <w:spacing w:line="276" w:lineRule="auto"/>
              <w:rPr>
                <w:rFonts w:cstheme="minorHAnsi"/>
                <w:sz w:val="20"/>
                <w:szCs w:val="20"/>
              </w:rPr>
            </w:pPr>
            <w:r w:rsidRPr="00EB538B">
              <w:rPr>
                <w:rFonts w:cstheme="minorHAnsi"/>
                <w:sz w:val="20"/>
                <w:szCs w:val="20"/>
              </w:rPr>
              <w:lastRenderedPageBreak/>
              <w:t>Dátum:</w:t>
            </w:r>
          </w:p>
        </w:tc>
        <w:tc>
          <w:tcPr>
            <w:tcW w:w="7229" w:type="dxa"/>
            <w:gridSpan w:val="4"/>
          </w:tcPr>
          <w:p w14:paraId="6F434584" w14:textId="77777777" w:rsidR="00455B85" w:rsidRPr="00EB538B" w:rsidRDefault="00455B85" w:rsidP="00455B85">
            <w:pPr>
              <w:tabs>
                <w:tab w:val="left" w:pos="214"/>
              </w:tabs>
              <w:spacing w:line="276" w:lineRule="auto"/>
              <w:jc w:val="both"/>
              <w:rPr>
                <w:rFonts w:cstheme="minorHAnsi"/>
                <w:sz w:val="20"/>
                <w:szCs w:val="20"/>
              </w:rPr>
            </w:pPr>
          </w:p>
        </w:tc>
      </w:tr>
      <w:tr w:rsidR="00455B85" w:rsidRPr="000163A5" w14:paraId="0FB9C63C" w14:textId="77777777">
        <w:trPr>
          <w:trHeight w:hRule="exact" w:val="2707"/>
        </w:trPr>
        <w:tc>
          <w:tcPr>
            <w:tcW w:w="1838" w:type="dxa"/>
            <w:gridSpan w:val="2"/>
          </w:tcPr>
          <w:p w14:paraId="51FDE16A" w14:textId="77777777" w:rsidR="00455B85" w:rsidRPr="00EB538B" w:rsidRDefault="00455B85" w:rsidP="00455B85">
            <w:pPr>
              <w:tabs>
                <w:tab w:val="left" w:pos="214"/>
              </w:tabs>
              <w:spacing w:line="276" w:lineRule="auto"/>
              <w:rPr>
                <w:rFonts w:cstheme="minorHAnsi"/>
                <w:sz w:val="20"/>
                <w:szCs w:val="20"/>
              </w:rPr>
            </w:pPr>
            <w:r w:rsidRPr="00EB538B">
              <w:rPr>
                <w:rFonts w:cstheme="minorHAnsi"/>
                <w:sz w:val="20"/>
                <w:szCs w:val="20"/>
              </w:rPr>
              <w:t>Podpis:</w:t>
            </w:r>
          </w:p>
          <w:p w14:paraId="13BD92C1" w14:textId="77777777" w:rsidR="00455B85" w:rsidRPr="00EB538B" w:rsidRDefault="00455B85" w:rsidP="00455B85">
            <w:pPr>
              <w:tabs>
                <w:tab w:val="left" w:pos="214"/>
              </w:tabs>
              <w:spacing w:line="276" w:lineRule="auto"/>
              <w:rPr>
                <w:rFonts w:cstheme="minorHAnsi"/>
                <w:sz w:val="20"/>
                <w:szCs w:val="20"/>
              </w:rPr>
            </w:pPr>
            <w:r w:rsidRPr="00EB538B">
              <w:rPr>
                <w:rFonts w:cstheme="minorHAnsi"/>
                <w:sz w:val="20"/>
                <w:szCs w:val="20"/>
              </w:rPr>
              <w:t>(za navrhovateľa)</w:t>
            </w:r>
          </w:p>
        </w:tc>
        <w:tc>
          <w:tcPr>
            <w:tcW w:w="7229" w:type="dxa"/>
            <w:gridSpan w:val="4"/>
          </w:tcPr>
          <w:p w14:paraId="6AB3A82A" w14:textId="77777777" w:rsidR="00455B85" w:rsidRPr="00EB538B" w:rsidRDefault="00455B85" w:rsidP="00455B85">
            <w:pPr>
              <w:jc w:val="center"/>
              <w:rPr>
                <w:rFonts w:cstheme="minorHAnsi"/>
                <w:sz w:val="20"/>
                <w:szCs w:val="20"/>
              </w:rPr>
            </w:pPr>
          </w:p>
          <w:p w14:paraId="094739FD" w14:textId="77777777" w:rsidR="00455B85" w:rsidRPr="00EB538B" w:rsidRDefault="00455B85" w:rsidP="00455B85">
            <w:pPr>
              <w:jc w:val="center"/>
              <w:rPr>
                <w:rFonts w:cstheme="minorHAnsi"/>
                <w:sz w:val="20"/>
                <w:szCs w:val="20"/>
              </w:rPr>
            </w:pPr>
          </w:p>
          <w:p w14:paraId="0C885383" w14:textId="77777777" w:rsidR="00455B85" w:rsidRPr="00EB538B" w:rsidRDefault="00455B85" w:rsidP="00455B85">
            <w:pPr>
              <w:jc w:val="center"/>
              <w:rPr>
                <w:rFonts w:cstheme="minorHAnsi"/>
                <w:sz w:val="20"/>
                <w:szCs w:val="20"/>
              </w:rPr>
            </w:pPr>
          </w:p>
          <w:p w14:paraId="64F88FB2" w14:textId="77777777" w:rsidR="00455B85" w:rsidRDefault="00455B85" w:rsidP="00455B85">
            <w:pPr>
              <w:jc w:val="center"/>
              <w:rPr>
                <w:rFonts w:cstheme="minorHAnsi"/>
                <w:sz w:val="20"/>
                <w:szCs w:val="20"/>
              </w:rPr>
            </w:pPr>
          </w:p>
          <w:p w14:paraId="2B3999A0" w14:textId="77777777" w:rsidR="00455B85" w:rsidRDefault="00455B85" w:rsidP="00455B85">
            <w:pPr>
              <w:jc w:val="center"/>
              <w:rPr>
                <w:rFonts w:cstheme="minorHAnsi"/>
                <w:sz w:val="20"/>
                <w:szCs w:val="20"/>
              </w:rPr>
            </w:pPr>
          </w:p>
          <w:p w14:paraId="47C7F48D" w14:textId="77777777" w:rsidR="00455B85" w:rsidRPr="00EB538B" w:rsidRDefault="00455B85" w:rsidP="00455B85">
            <w:pPr>
              <w:jc w:val="center"/>
              <w:rPr>
                <w:rFonts w:cstheme="minorHAnsi"/>
                <w:sz w:val="20"/>
                <w:szCs w:val="20"/>
              </w:rPr>
            </w:pPr>
          </w:p>
          <w:p w14:paraId="2EAD87F7" w14:textId="005ACE65" w:rsidR="00455B85" w:rsidRPr="00EB538B" w:rsidRDefault="00455B85" w:rsidP="00455B85">
            <w:pPr>
              <w:jc w:val="center"/>
              <w:rPr>
                <w:rFonts w:cstheme="minorHAnsi"/>
                <w:sz w:val="20"/>
                <w:szCs w:val="20"/>
              </w:rPr>
            </w:pPr>
            <w:r w:rsidRPr="00EB538B">
              <w:rPr>
                <w:rFonts w:cstheme="minorHAnsi"/>
                <w:sz w:val="20"/>
                <w:szCs w:val="20"/>
              </w:rPr>
              <w:t>...........</w:t>
            </w:r>
            <w:r>
              <w:rPr>
                <w:rFonts w:cstheme="minorHAnsi"/>
                <w:sz w:val="20"/>
                <w:szCs w:val="20"/>
              </w:rPr>
              <w:t>.......................</w:t>
            </w:r>
            <w:r w:rsidRPr="00EB538B">
              <w:rPr>
                <w:rFonts w:cstheme="minorHAnsi"/>
                <w:sz w:val="20"/>
                <w:szCs w:val="20"/>
              </w:rPr>
              <w:t>.......................................</w:t>
            </w:r>
          </w:p>
          <w:p w14:paraId="38ED2477" w14:textId="3DE5C686" w:rsidR="00455B85" w:rsidRDefault="00C82EFA" w:rsidP="00455B85">
            <w:pPr>
              <w:tabs>
                <w:tab w:val="left" w:pos="214"/>
              </w:tabs>
              <w:spacing w:line="276" w:lineRule="auto"/>
              <w:jc w:val="center"/>
              <w:rPr>
                <w:rFonts w:cstheme="minorHAnsi"/>
                <w:sz w:val="20"/>
                <w:szCs w:val="20"/>
              </w:rPr>
            </w:pPr>
            <w:r>
              <w:rPr>
                <w:sz w:val="20"/>
                <w:szCs w:val="20"/>
              </w:rPr>
              <w:t>Vladimír Baránek</w:t>
            </w:r>
            <w:r w:rsidR="00455B85" w:rsidRPr="009A70B5">
              <w:rPr>
                <w:sz w:val="20"/>
                <w:szCs w:val="20"/>
              </w:rPr>
              <w:t xml:space="preserve">, </w:t>
            </w:r>
            <w:r>
              <w:rPr>
                <w:sz w:val="20"/>
                <w:szCs w:val="20"/>
              </w:rPr>
              <w:t>konateľ</w:t>
            </w:r>
            <w:r w:rsidR="00455B85">
              <w:rPr>
                <w:rFonts w:cstheme="minorHAnsi"/>
                <w:sz w:val="20"/>
                <w:szCs w:val="20"/>
              </w:rPr>
              <w:t xml:space="preserve"> </w:t>
            </w:r>
          </w:p>
          <w:p w14:paraId="0F3C11C8" w14:textId="0A0A4EA8" w:rsidR="00455B85" w:rsidRPr="00455B85" w:rsidRDefault="00C82EFA" w:rsidP="00455B85">
            <w:pPr>
              <w:tabs>
                <w:tab w:val="left" w:pos="214"/>
              </w:tabs>
              <w:spacing w:line="276" w:lineRule="auto"/>
              <w:jc w:val="center"/>
              <w:rPr>
                <w:rFonts w:cstheme="minorHAnsi"/>
                <w:b/>
                <w:bCs/>
                <w:sz w:val="20"/>
                <w:szCs w:val="20"/>
              </w:rPr>
            </w:pPr>
            <w:r>
              <w:rPr>
                <w:rFonts w:cstheme="minorHAnsi"/>
                <w:b/>
                <w:bCs/>
                <w:sz w:val="20"/>
                <w:szCs w:val="20"/>
              </w:rPr>
              <w:t>Firmbox s.r.o.</w:t>
            </w:r>
          </w:p>
          <w:p w14:paraId="7458DA40" w14:textId="3A9902C1" w:rsidR="00455B85" w:rsidRPr="009A70B5" w:rsidRDefault="00455B85" w:rsidP="00455B85">
            <w:pPr>
              <w:tabs>
                <w:tab w:val="left" w:pos="214"/>
              </w:tabs>
              <w:spacing w:line="276" w:lineRule="auto"/>
              <w:jc w:val="center"/>
              <w:rPr>
                <w:rFonts w:cstheme="minorHAnsi"/>
                <w:sz w:val="20"/>
                <w:szCs w:val="20"/>
              </w:rPr>
            </w:pPr>
            <w:r>
              <w:rPr>
                <w:rFonts w:cstheme="minorHAnsi"/>
                <w:sz w:val="20"/>
                <w:szCs w:val="20"/>
              </w:rPr>
              <w:t>Záložný veriteľ</w:t>
            </w:r>
          </w:p>
        </w:tc>
      </w:tr>
    </w:tbl>
    <w:p w14:paraId="64F69E5F" w14:textId="77777777" w:rsidR="00AA0207" w:rsidRPr="00067285" w:rsidRDefault="00AA0207" w:rsidP="00D86537"/>
    <w:sectPr w:rsidR="00AA0207" w:rsidRPr="00067285">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84EC7" w14:textId="77777777" w:rsidR="00CC5884" w:rsidRDefault="00CC5884" w:rsidP="003B3D7B">
      <w:pPr>
        <w:spacing w:after="0" w:line="240" w:lineRule="auto"/>
      </w:pPr>
      <w:r>
        <w:separator/>
      </w:r>
    </w:p>
  </w:endnote>
  <w:endnote w:type="continuationSeparator" w:id="0">
    <w:p w14:paraId="1A488A0D" w14:textId="77777777" w:rsidR="00CC5884" w:rsidRDefault="00CC5884" w:rsidP="003B3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7F85" w14:textId="03D4C334" w:rsidR="003B3D7B" w:rsidRDefault="00F05304">
    <w:pPr>
      <w:pStyle w:val="Pta"/>
    </w:pPr>
    <w:r>
      <w:rPr>
        <w:noProof/>
      </w:rPr>
      <mc:AlternateContent>
        <mc:Choice Requires="wps">
          <w:drawing>
            <wp:anchor distT="4294967295" distB="4294967295" distL="114300" distR="114300" simplePos="0" relativeHeight="251659264" behindDoc="0" locked="0" layoutInCell="1" allowOverlap="1" wp14:anchorId="5960A2DC" wp14:editId="5BFC945E">
              <wp:simplePos x="0" y="0"/>
              <wp:positionH relativeFrom="column">
                <wp:posOffset>1905</wp:posOffset>
              </wp:positionH>
              <wp:positionV relativeFrom="paragraph">
                <wp:posOffset>147954</wp:posOffset>
              </wp:positionV>
              <wp:extent cx="1416050" cy="0"/>
              <wp:effectExtent l="0" t="0" r="0" b="0"/>
              <wp:wrapNone/>
              <wp:docPr id="44163570" name="Rovná spojnica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6050" cy="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076790B0" id="Rovná spojnica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11.65pt" to="111.6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" strokecolor="#ffc000 [3207]" strokeweight="1.5pt">
              <v:stroke joinstyle="miter"/>
              <o:lock v:ext="edit" shapetype="f"/>
            </v:line>
          </w:pict>
        </mc:Fallback>
      </mc:AlternateContent>
    </w:r>
  </w:p>
  <w:p w14:paraId="5739D04E" w14:textId="3408257D" w:rsidR="003B3D7B" w:rsidRDefault="003B3D7B">
    <w:pPr>
      <w:pStyle w:val="Pta"/>
    </w:pPr>
  </w:p>
  <w:p w14:paraId="37930799" w14:textId="69A8A300" w:rsidR="003B3D7B" w:rsidRPr="003B3D7B" w:rsidRDefault="003B3D7B" w:rsidP="003B3D7B">
    <w:pPr>
      <w:pStyle w:val="Pta"/>
      <w:spacing w:line="276" w:lineRule="auto"/>
      <w:rPr>
        <w:rFonts w:ascii="Arial Nova" w:hAnsi="Arial Nova" w:cs="Times New Roman"/>
        <w:b/>
        <w:bCs/>
        <w:sz w:val="18"/>
        <w:szCs w:val="18"/>
      </w:rPr>
    </w:pPr>
    <w:r w:rsidRPr="003B3D7B">
      <w:rPr>
        <w:rFonts w:ascii="Arial Nova" w:hAnsi="Arial Nova" w:cs="Times New Roman"/>
        <w:b/>
        <w:bCs/>
        <w:sz w:val="18"/>
        <w:szCs w:val="18"/>
      </w:rPr>
      <w:t>(+421) 915 850</w:t>
    </w:r>
    <w:r>
      <w:rPr>
        <w:rFonts w:ascii="Arial Nova" w:hAnsi="Arial Nova" w:cs="Times New Roman"/>
        <w:b/>
        <w:bCs/>
        <w:sz w:val="18"/>
        <w:szCs w:val="18"/>
      </w:rPr>
      <w:t> </w:t>
    </w:r>
    <w:r w:rsidRPr="003B3D7B">
      <w:rPr>
        <w:rFonts w:ascii="Arial Nova" w:hAnsi="Arial Nova" w:cs="Times New Roman"/>
        <w:b/>
        <w:bCs/>
        <w:sz w:val="18"/>
        <w:szCs w:val="18"/>
      </w:rPr>
      <w:t>667</w:t>
    </w:r>
    <w:r>
      <w:rPr>
        <w:rFonts w:ascii="Arial Nova" w:hAnsi="Arial Nova" w:cs="Times New Roman"/>
        <w:b/>
        <w:bCs/>
        <w:sz w:val="18"/>
        <w:szCs w:val="18"/>
      </w:rPr>
      <w:t xml:space="preserve">                                  </w:t>
    </w:r>
    <w:r w:rsidR="005800E1">
      <w:rPr>
        <w:rFonts w:ascii="Arial Nova" w:hAnsi="Arial Nova" w:cs="Times New Roman"/>
        <w:b/>
        <w:bCs/>
        <w:sz w:val="18"/>
        <w:szCs w:val="18"/>
      </w:rPr>
      <w:t xml:space="preserve"> </w:t>
    </w:r>
    <w:r w:rsidRPr="003B3D7B">
      <w:rPr>
        <w:rFonts w:ascii="Arial Nova" w:hAnsi="Arial Nova" w:cs="Times New Roman"/>
        <w:sz w:val="18"/>
        <w:szCs w:val="18"/>
      </w:rPr>
      <w:t>Licify s.r.o.</w:t>
    </w:r>
    <w:r>
      <w:rPr>
        <w:rFonts w:ascii="Arial Nova" w:hAnsi="Arial Nova" w:cs="Times New Roman"/>
        <w:b/>
        <w:bCs/>
        <w:sz w:val="18"/>
        <w:szCs w:val="18"/>
      </w:rPr>
      <w:tab/>
    </w:r>
  </w:p>
  <w:p w14:paraId="74E0A5D3" w14:textId="05821FC1" w:rsidR="003B3D7B" w:rsidRPr="003B3D7B" w:rsidRDefault="003B3D7B" w:rsidP="003B3D7B">
    <w:pPr>
      <w:pStyle w:val="Pta"/>
      <w:spacing w:line="276" w:lineRule="auto"/>
      <w:rPr>
        <w:rFonts w:ascii="Arial Nova" w:hAnsi="Arial Nova" w:cs="Times New Roman"/>
        <w:b/>
        <w:bCs/>
        <w:sz w:val="18"/>
        <w:szCs w:val="18"/>
      </w:rPr>
    </w:pPr>
    <w:hyperlink r:id="rId1" w:history="1">
      <w:r w:rsidRPr="003B3D7B">
        <w:rPr>
          <w:rStyle w:val="Hypertextovprepojenie"/>
          <w:rFonts w:ascii="Arial Nova" w:hAnsi="Arial Nova" w:cs="Times New Roman"/>
          <w:b/>
          <w:bCs/>
          <w:color w:val="auto"/>
          <w:sz w:val="18"/>
          <w:szCs w:val="18"/>
          <w:u w:val="none"/>
        </w:rPr>
        <w:t>info@licify.sk</w:t>
      </w:r>
    </w:hyperlink>
    <w:r w:rsidRPr="003B3D7B">
      <w:rPr>
        <w:rFonts w:ascii="Arial Nova" w:hAnsi="Arial Nova" w:cs="Times New Roman"/>
        <w:b/>
        <w:bCs/>
        <w:sz w:val="18"/>
        <w:szCs w:val="18"/>
      </w:rPr>
      <w:t xml:space="preserve">                                            </w:t>
    </w:r>
    <w:r w:rsidR="005800E1">
      <w:rPr>
        <w:rFonts w:ascii="Arial Nova" w:hAnsi="Arial Nova" w:cs="Times New Roman"/>
        <w:b/>
        <w:bCs/>
        <w:sz w:val="18"/>
        <w:szCs w:val="18"/>
      </w:rPr>
      <w:t xml:space="preserve"> </w:t>
    </w:r>
    <w:r w:rsidRPr="003B3D7B">
      <w:rPr>
        <w:rFonts w:ascii="Arial Nova" w:hAnsi="Arial Nova" w:cs="Times New Roman"/>
        <w:sz w:val="18"/>
        <w:szCs w:val="18"/>
      </w:rPr>
      <w:t>Hroznová 15, 915 01 Nové Mesto nad Váhom</w:t>
    </w:r>
    <w:r>
      <w:rPr>
        <w:rFonts w:ascii="Arial Nova" w:hAnsi="Arial Nova" w:cs="Times New Roman"/>
        <w:b/>
        <w:bCs/>
        <w:sz w:val="18"/>
        <w:szCs w:val="18"/>
      </w:rPr>
      <w:t xml:space="preserve">                     </w:t>
    </w:r>
    <w:r>
      <w:rPr>
        <w:rFonts w:ascii="Arial Nova" w:hAnsi="Arial Nova" w:cs="Times New Roman"/>
        <w:b/>
        <w:bCs/>
        <w:sz w:val="18"/>
        <w:szCs w:val="18"/>
      </w:rPr>
      <w:tab/>
    </w:r>
  </w:p>
  <w:p w14:paraId="509132C2" w14:textId="47634482" w:rsidR="003B3D7B" w:rsidRPr="003B3D7B" w:rsidRDefault="003B3D7B" w:rsidP="003B3D7B">
    <w:pPr>
      <w:pStyle w:val="Pta"/>
      <w:spacing w:line="276" w:lineRule="auto"/>
      <w:rPr>
        <w:rFonts w:ascii="Arial Nova" w:hAnsi="Arial Nova" w:cs="Times New Roman"/>
        <w:sz w:val="18"/>
        <w:szCs w:val="18"/>
      </w:rPr>
    </w:pPr>
    <w:hyperlink r:id="rId2" w:history="1">
      <w:r w:rsidRPr="003B3D7B">
        <w:rPr>
          <w:rStyle w:val="Hypertextovprepojenie"/>
          <w:rFonts w:ascii="Arial Nova" w:hAnsi="Arial Nova" w:cs="Times New Roman"/>
          <w:b/>
          <w:bCs/>
          <w:color w:val="auto"/>
          <w:sz w:val="18"/>
          <w:szCs w:val="18"/>
          <w:u w:val="none"/>
        </w:rPr>
        <w:t>www.licify.sk</w:t>
      </w:r>
    </w:hyperlink>
    <w:r w:rsidRPr="003B3D7B">
      <w:rPr>
        <w:rFonts w:ascii="Arial Nova" w:hAnsi="Arial Nova" w:cs="Times New Roman"/>
        <w:b/>
        <w:bCs/>
        <w:sz w:val="18"/>
        <w:szCs w:val="18"/>
      </w:rPr>
      <w:t xml:space="preserve">                                            </w:t>
    </w:r>
    <w:r w:rsidR="00FA79D6">
      <w:rPr>
        <w:rFonts w:ascii="Arial Nova" w:hAnsi="Arial Nova" w:cs="Times New Roman"/>
        <w:b/>
        <w:bCs/>
        <w:sz w:val="18"/>
        <w:szCs w:val="18"/>
      </w:rPr>
      <w:t xml:space="preserve"> </w:t>
    </w:r>
    <w:r w:rsidRPr="003B3D7B">
      <w:rPr>
        <w:rFonts w:ascii="Arial Nova" w:hAnsi="Arial Nova" w:cs="Times New Roman"/>
        <w:sz w:val="18"/>
        <w:szCs w:val="18"/>
      </w:rPr>
      <w:t xml:space="preserve">IČO: 54314585, DIČ: 2121664182  </w:t>
    </w:r>
  </w:p>
  <w:p w14:paraId="7323A028" w14:textId="77777777" w:rsidR="003B3D7B" w:rsidRDefault="003B3D7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8081F" w14:textId="77777777" w:rsidR="00CC5884" w:rsidRDefault="00CC5884" w:rsidP="003B3D7B">
      <w:pPr>
        <w:spacing w:after="0" w:line="240" w:lineRule="auto"/>
      </w:pPr>
      <w:r>
        <w:separator/>
      </w:r>
    </w:p>
  </w:footnote>
  <w:footnote w:type="continuationSeparator" w:id="0">
    <w:p w14:paraId="53FFCAFC" w14:textId="77777777" w:rsidR="00CC5884" w:rsidRDefault="00CC5884" w:rsidP="003B3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7829" w14:textId="101EF936" w:rsidR="003B3D7B" w:rsidRDefault="003B3D7B">
    <w:pPr>
      <w:pStyle w:val="Hlavika"/>
    </w:pPr>
  </w:p>
  <w:p w14:paraId="2170BF0A" w14:textId="475E2A43" w:rsidR="003B3D7B" w:rsidRDefault="003B3D7B">
    <w:pPr>
      <w:pStyle w:val="Hlavika"/>
    </w:pPr>
    <w:r>
      <w:rPr>
        <w:noProof/>
      </w:rPr>
      <w:drawing>
        <wp:inline distT="0" distB="0" distL="0" distR="0" wp14:anchorId="02882E20" wp14:editId="3D5E36AD">
          <wp:extent cx="1466850" cy="524845"/>
          <wp:effectExtent l="0" t="0" r="0" b="8890"/>
          <wp:docPr id="3" name="Obrázok 3" descr="Obrázok, na ktorom je log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3" descr="Obrázok, na ktorom je logo&#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1529393" cy="547223"/>
                  </a:xfrm>
                  <a:prstGeom prst="rect">
                    <a:avLst/>
                  </a:prstGeom>
                </pic:spPr>
              </pic:pic>
            </a:graphicData>
          </a:graphic>
        </wp:inline>
      </w:drawing>
    </w:r>
  </w:p>
  <w:p w14:paraId="2B055440" w14:textId="411D557B" w:rsidR="003B3D7B" w:rsidRDefault="003B3D7B">
    <w:pPr>
      <w:pStyle w:val="Hlavika"/>
    </w:pPr>
  </w:p>
  <w:p w14:paraId="1D6516CB" w14:textId="77777777" w:rsidR="003B3D7B" w:rsidRDefault="003B3D7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2E5"/>
    <w:multiLevelType w:val="hybridMultilevel"/>
    <w:tmpl w:val="707CBB9E"/>
    <w:lvl w:ilvl="0" w:tplc="65D650F6">
      <w:start w:val="18"/>
      <w:numFmt w:val="bullet"/>
      <w:lvlText w:val="-"/>
      <w:lvlJc w:val="left"/>
      <w:pPr>
        <w:ind w:left="928" w:hanging="360"/>
      </w:pPr>
      <w:rPr>
        <w:rFonts w:ascii="Times New Roman" w:eastAsia="Times New Roman" w:hAnsi="Times New Roman" w:hint="default"/>
      </w:rPr>
    </w:lvl>
    <w:lvl w:ilvl="1" w:tplc="041B0003" w:tentative="1">
      <w:start w:val="1"/>
      <w:numFmt w:val="bullet"/>
      <w:lvlText w:val="o"/>
      <w:lvlJc w:val="left"/>
      <w:pPr>
        <w:ind w:left="1648" w:hanging="360"/>
      </w:pPr>
      <w:rPr>
        <w:rFonts w:ascii="Courier New" w:hAnsi="Courier New" w:cs="Courier New" w:hint="default"/>
      </w:rPr>
    </w:lvl>
    <w:lvl w:ilvl="2" w:tplc="041B0005" w:tentative="1">
      <w:start w:val="1"/>
      <w:numFmt w:val="bullet"/>
      <w:lvlText w:val=""/>
      <w:lvlJc w:val="left"/>
      <w:pPr>
        <w:ind w:left="2368" w:hanging="360"/>
      </w:pPr>
      <w:rPr>
        <w:rFonts w:ascii="Wingdings" w:hAnsi="Wingdings"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1" w15:restartNumberingAfterBreak="0">
    <w:nsid w:val="02C55EDA"/>
    <w:multiLevelType w:val="hybridMultilevel"/>
    <w:tmpl w:val="2458AE0C"/>
    <w:lvl w:ilvl="0" w:tplc="6706B2E2">
      <w:start w:val="1"/>
      <w:numFmt w:val="bullet"/>
      <w:lvlText w:val="–"/>
      <w:lvlJc w:val="left"/>
      <w:pPr>
        <w:ind w:left="720" w:hanging="360"/>
      </w:pPr>
      <w:rPr>
        <w:rFonts w:ascii="Courier New" w:eastAsia="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5A7069E"/>
    <w:multiLevelType w:val="hybridMultilevel"/>
    <w:tmpl w:val="38D4A466"/>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 w15:restartNumberingAfterBreak="0">
    <w:nsid w:val="0C7C3054"/>
    <w:multiLevelType w:val="hybridMultilevel"/>
    <w:tmpl w:val="8DA68F14"/>
    <w:lvl w:ilvl="0" w:tplc="65D650F6">
      <w:start w:val="18"/>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F794443"/>
    <w:multiLevelType w:val="hybridMultilevel"/>
    <w:tmpl w:val="BC88452A"/>
    <w:lvl w:ilvl="0" w:tplc="29389B64">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2521506"/>
    <w:multiLevelType w:val="hybridMultilevel"/>
    <w:tmpl w:val="4D9A7302"/>
    <w:lvl w:ilvl="0" w:tplc="9E9EB85C">
      <w:numFmt w:val="bullet"/>
      <w:lvlText w:val="-"/>
      <w:lvlJc w:val="left"/>
      <w:pPr>
        <w:ind w:left="720" w:hanging="360"/>
      </w:pPr>
      <w:rPr>
        <w:rFonts w:asciiTheme="minorHAnsi" w:eastAsia="Times New Roman" w:hAnsiTheme="minorHAnsi" w:cstheme="minorHAnsi" w:hint="default"/>
        <w:sz w:val="20"/>
        <w:szCs w:val="2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6BA1B57"/>
    <w:multiLevelType w:val="hybridMultilevel"/>
    <w:tmpl w:val="8F4CE664"/>
    <w:lvl w:ilvl="0" w:tplc="041B0001">
      <w:start w:val="1"/>
      <w:numFmt w:val="bullet"/>
      <w:lvlText w:val=""/>
      <w:lvlJc w:val="left"/>
      <w:pPr>
        <w:ind w:left="1146" w:hanging="360"/>
      </w:pPr>
      <w:rPr>
        <w:rFonts w:ascii="Symbol" w:hAnsi="Symbol" w:hint="default"/>
      </w:rPr>
    </w:lvl>
    <w:lvl w:ilvl="1" w:tplc="041B0003">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7" w15:restartNumberingAfterBreak="0">
    <w:nsid w:val="19A75594"/>
    <w:multiLevelType w:val="hybridMultilevel"/>
    <w:tmpl w:val="FFFFFFFF"/>
    <w:lvl w:ilvl="0" w:tplc="65D650F6">
      <w:start w:val="18"/>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AFE2E34"/>
    <w:multiLevelType w:val="hybridMultilevel"/>
    <w:tmpl w:val="BD2CBD54"/>
    <w:lvl w:ilvl="0" w:tplc="0B90D23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5F31B2D"/>
    <w:multiLevelType w:val="hybridMultilevel"/>
    <w:tmpl w:val="8FAC65EA"/>
    <w:lvl w:ilvl="0" w:tplc="1F6E3A4E">
      <w:start w:val="1"/>
      <w:numFmt w:val="bullet"/>
      <w:lvlText w:val="-"/>
      <w:lvlJc w:val="left"/>
      <w:pPr>
        <w:ind w:left="720" w:hanging="360"/>
      </w:pPr>
      <w:rPr>
        <w:rFonts w:ascii="Courier New" w:eastAsia="Times New Roman" w:hAnsi="Courier New" w:cs="Courier New"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7B04BFC"/>
    <w:multiLevelType w:val="hybridMultilevel"/>
    <w:tmpl w:val="97D2D10E"/>
    <w:lvl w:ilvl="0" w:tplc="1F6E3A4E">
      <w:start w:val="1"/>
      <w:numFmt w:val="bullet"/>
      <w:lvlText w:val="-"/>
      <w:lvlJc w:val="left"/>
      <w:pPr>
        <w:ind w:left="720" w:hanging="360"/>
      </w:pPr>
      <w:rPr>
        <w:rFonts w:ascii="Courier New" w:eastAsia="Times New Roman" w:hAnsi="Courier New" w:cs="Courier New"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7C032B"/>
    <w:multiLevelType w:val="hybridMultilevel"/>
    <w:tmpl w:val="6DD4BB9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5176C39"/>
    <w:multiLevelType w:val="multilevel"/>
    <w:tmpl w:val="337EE772"/>
    <w:lvl w:ilvl="0">
      <w:start w:val="1"/>
      <w:numFmt w:val="decimal"/>
      <w:lvlText w:val="%1."/>
      <w:lvlJc w:val="left"/>
      <w:pPr>
        <w:tabs>
          <w:tab w:val="num" w:pos="360"/>
        </w:tabs>
        <w:ind w:left="360" w:hanging="360"/>
      </w:pPr>
      <w:rPr>
        <w:rFonts w:hint="default"/>
        <w:b w:val="0"/>
        <w:sz w:val="18"/>
        <w:szCs w:val="18"/>
        <w:vertAlign w:val="baseline"/>
      </w:rPr>
    </w:lvl>
    <w:lvl w:ilvl="1">
      <w:start w:val="1"/>
      <w:numFmt w:val="bullet"/>
      <w:lvlText w:val=""/>
      <w:lvlJc w:val="left"/>
      <w:pPr>
        <w:ind w:left="121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37332"/>
    <w:multiLevelType w:val="hybridMultilevel"/>
    <w:tmpl w:val="235C0D92"/>
    <w:lvl w:ilvl="0" w:tplc="65D650F6">
      <w:start w:val="18"/>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BD7657A"/>
    <w:multiLevelType w:val="hybridMultilevel"/>
    <w:tmpl w:val="804E920A"/>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5" w15:restartNumberingAfterBreak="0">
    <w:nsid w:val="44BD42AA"/>
    <w:multiLevelType w:val="hybridMultilevel"/>
    <w:tmpl w:val="101C64FE"/>
    <w:lvl w:ilvl="0" w:tplc="F15E4FF6">
      <w:start w:val="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6491508"/>
    <w:multiLevelType w:val="hybridMultilevel"/>
    <w:tmpl w:val="1CF40B7E"/>
    <w:lvl w:ilvl="0" w:tplc="041B0001">
      <w:start w:val="1"/>
      <w:numFmt w:val="bullet"/>
      <w:lvlText w:val=""/>
      <w:lvlJc w:val="left"/>
      <w:pPr>
        <w:ind w:left="1146" w:hanging="360"/>
      </w:pPr>
      <w:rPr>
        <w:rFonts w:ascii="Symbol" w:hAnsi="Symbol" w:hint="default"/>
      </w:rPr>
    </w:lvl>
    <w:lvl w:ilvl="1" w:tplc="041B0003">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7"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18" w15:restartNumberingAfterBreak="0">
    <w:nsid w:val="4B163D43"/>
    <w:multiLevelType w:val="hybridMultilevel"/>
    <w:tmpl w:val="6AB28B4E"/>
    <w:lvl w:ilvl="0" w:tplc="7D3CF96E">
      <w:numFmt w:val="bullet"/>
      <w:lvlText w:val="-"/>
      <w:lvlJc w:val="left"/>
      <w:pPr>
        <w:ind w:left="1200" w:hanging="360"/>
      </w:pPr>
      <w:rPr>
        <w:rFonts w:ascii="Tahoma" w:eastAsia="Times New Roman" w:hAnsi="Tahoma" w:cs="Tahoma" w:hint="default"/>
      </w:rPr>
    </w:lvl>
    <w:lvl w:ilvl="1" w:tplc="041B0003" w:tentative="1">
      <w:start w:val="1"/>
      <w:numFmt w:val="bullet"/>
      <w:lvlText w:val="o"/>
      <w:lvlJc w:val="left"/>
      <w:pPr>
        <w:ind w:left="1920" w:hanging="360"/>
      </w:pPr>
      <w:rPr>
        <w:rFonts w:ascii="Courier New" w:hAnsi="Courier New" w:cs="Courier New" w:hint="default"/>
      </w:rPr>
    </w:lvl>
    <w:lvl w:ilvl="2" w:tplc="041B0005" w:tentative="1">
      <w:start w:val="1"/>
      <w:numFmt w:val="bullet"/>
      <w:lvlText w:val=""/>
      <w:lvlJc w:val="left"/>
      <w:pPr>
        <w:ind w:left="2640" w:hanging="360"/>
      </w:pPr>
      <w:rPr>
        <w:rFonts w:ascii="Wingdings" w:hAnsi="Wingdings" w:hint="default"/>
      </w:rPr>
    </w:lvl>
    <w:lvl w:ilvl="3" w:tplc="041B0001" w:tentative="1">
      <w:start w:val="1"/>
      <w:numFmt w:val="bullet"/>
      <w:lvlText w:val=""/>
      <w:lvlJc w:val="left"/>
      <w:pPr>
        <w:ind w:left="3360" w:hanging="360"/>
      </w:pPr>
      <w:rPr>
        <w:rFonts w:ascii="Symbol" w:hAnsi="Symbol" w:hint="default"/>
      </w:rPr>
    </w:lvl>
    <w:lvl w:ilvl="4" w:tplc="041B0003" w:tentative="1">
      <w:start w:val="1"/>
      <w:numFmt w:val="bullet"/>
      <w:lvlText w:val="o"/>
      <w:lvlJc w:val="left"/>
      <w:pPr>
        <w:ind w:left="4080" w:hanging="360"/>
      </w:pPr>
      <w:rPr>
        <w:rFonts w:ascii="Courier New" w:hAnsi="Courier New" w:cs="Courier New" w:hint="default"/>
      </w:rPr>
    </w:lvl>
    <w:lvl w:ilvl="5" w:tplc="041B0005" w:tentative="1">
      <w:start w:val="1"/>
      <w:numFmt w:val="bullet"/>
      <w:lvlText w:val=""/>
      <w:lvlJc w:val="left"/>
      <w:pPr>
        <w:ind w:left="4800" w:hanging="360"/>
      </w:pPr>
      <w:rPr>
        <w:rFonts w:ascii="Wingdings" w:hAnsi="Wingdings" w:hint="default"/>
      </w:rPr>
    </w:lvl>
    <w:lvl w:ilvl="6" w:tplc="041B0001" w:tentative="1">
      <w:start w:val="1"/>
      <w:numFmt w:val="bullet"/>
      <w:lvlText w:val=""/>
      <w:lvlJc w:val="left"/>
      <w:pPr>
        <w:ind w:left="5520" w:hanging="360"/>
      </w:pPr>
      <w:rPr>
        <w:rFonts w:ascii="Symbol" w:hAnsi="Symbol" w:hint="default"/>
      </w:rPr>
    </w:lvl>
    <w:lvl w:ilvl="7" w:tplc="041B0003" w:tentative="1">
      <w:start w:val="1"/>
      <w:numFmt w:val="bullet"/>
      <w:lvlText w:val="o"/>
      <w:lvlJc w:val="left"/>
      <w:pPr>
        <w:ind w:left="6240" w:hanging="360"/>
      </w:pPr>
      <w:rPr>
        <w:rFonts w:ascii="Courier New" w:hAnsi="Courier New" w:cs="Courier New" w:hint="default"/>
      </w:rPr>
    </w:lvl>
    <w:lvl w:ilvl="8" w:tplc="041B0005" w:tentative="1">
      <w:start w:val="1"/>
      <w:numFmt w:val="bullet"/>
      <w:lvlText w:val=""/>
      <w:lvlJc w:val="left"/>
      <w:pPr>
        <w:ind w:left="6960" w:hanging="360"/>
      </w:pPr>
      <w:rPr>
        <w:rFonts w:ascii="Wingdings" w:hAnsi="Wingdings" w:hint="default"/>
      </w:rPr>
    </w:lvl>
  </w:abstractNum>
  <w:abstractNum w:abstractNumId="19" w15:restartNumberingAfterBreak="0">
    <w:nsid w:val="56DF7783"/>
    <w:multiLevelType w:val="hybridMultilevel"/>
    <w:tmpl w:val="E1A04902"/>
    <w:lvl w:ilvl="0" w:tplc="7D5A4170">
      <w:start w:val="2"/>
      <w:numFmt w:val="bullet"/>
      <w:lvlText w:val="-"/>
      <w:lvlJc w:val="left"/>
      <w:pPr>
        <w:ind w:left="720" w:hanging="360"/>
      </w:pPr>
      <w:rPr>
        <w:rFonts w:ascii="Calibri" w:eastAsiaTheme="minorHAnsi" w:hAnsi="Calibri" w:cs="Calibri" w:hint="default"/>
        <w:b w:val="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D57147C"/>
    <w:multiLevelType w:val="hybridMultilevel"/>
    <w:tmpl w:val="F914078C"/>
    <w:lvl w:ilvl="0" w:tplc="7D3CF96E">
      <w:numFmt w:val="bullet"/>
      <w:lvlText w:val="-"/>
      <w:lvlJc w:val="left"/>
      <w:pPr>
        <w:ind w:left="720" w:hanging="360"/>
      </w:pPr>
      <w:rPr>
        <w:rFonts w:ascii="Tahoma" w:eastAsia="Times New Roman"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289746C"/>
    <w:multiLevelType w:val="hybridMultilevel"/>
    <w:tmpl w:val="A150131C"/>
    <w:lvl w:ilvl="0" w:tplc="65D650F6">
      <w:start w:val="18"/>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7156B41"/>
    <w:multiLevelType w:val="hybridMultilevel"/>
    <w:tmpl w:val="99524EB2"/>
    <w:lvl w:ilvl="0" w:tplc="7D3CF96E">
      <w:numFmt w:val="bullet"/>
      <w:lvlText w:val="-"/>
      <w:lvlJc w:val="left"/>
      <w:pPr>
        <w:ind w:left="720" w:hanging="360"/>
      </w:pPr>
      <w:rPr>
        <w:rFonts w:ascii="Tahoma" w:eastAsia="Times New Roman"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7C423AC"/>
    <w:multiLevelType w:val="hybridMultilevel"/>
    <w:tmpl w:val="8BFCC664"/>
    <w:lvl w:ilvl="0" w:tplc="65D650F6">
      <w:start w:val="18"/>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F542DF0"/>
    <w:multiLevelType w:val="hybridMultilevel"/>
    <w:tmpl w:val="FCAC044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F9272AC"/>
    <w:multiLevelType w:val="hybridMultilevel"/>
    <w:tmpl w:val="10968D18"/>
    <w:lvl w:ilvl="0" w:tplc="7D3CF96E">
      <w:numFmt w:val="bullet"/>
      <w:lvlText w:val="-"/>
      <w:lvlJc w:val="left"/>
      <w:pPr>
        <w:ind w:left="720" w:hanging="360"/>
      </w:pPr>
      <w:rPr>
        <w:rFonts w:ascii="Tahoma" w:eastAsia="Times New Roman"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418208C"/>
    <w:multiLevelType w:val="hybridMultilevel"/>
    <w:tmpl w:val="98903920"/>
    <w:lvl w:ilvl="0" w:tplc="65D650F6">
      <w:start w:val="18"/>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52D1666"/>
    <w:multiLevelType w:val="multilevel"/>
    <w:tmpl w:val="06A41006"/>
    <w:lvl w:ilvl="0">
      <w:start w:val="1"/>
      <w:numFmt w:val="decimal"/>
      <w:lvlText w:val="%1."/>
      <w:lvlJc w:val="left"/>
      <w:pPr>
        <w:tabs>
          <w:tab w:val="num" w:pos="360"/>
        </w:tabs>
        <w:ind w:left="360" w:hanging="360"/>
      </w:pPr>
      <w:rPr>
        <w:rFonts w:hint="default"/>
        <w:b w:val="0"/>
        <w:sz w:val="18"/>
        <w:szCs w:val="18"/>
        <w:vertAlign w:val="baseline"/>
      </w:rPr>
    </w:lvl>
    <w:lvl w:ilvl="1">
      <w:start w:val="1"/>
      <w:numFmt w:val="decimal"/>
      <w:lvlText w:val="%2."/>
      <w:lvlJc w:val="left"/>
      <w:pPr>
        <w:ind w:left="1210" w:hanging="360"/>
      </w:pPr>
      <w:rPr>
        <w:rFonts w:ascii="Arial Nova" w:hAnsi="Arial Nova" w:hint="default"/>
        <w:sz w:val="18"/>
        <w:szCs w:val="18"/>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26187A"/>
    <w:multiLevelType w:val="hybridMultilevel"/>
    <w:tmpl w:val="7182F8DC"/>
    <w:lvl w:ilvl="0" w:tplc="7D3CF96E">
      <w:numFmt w:val="bullet"/>
      <w:lvlText w:val="-"/>
      <w:lvlJc w:val="left"/>
      <w:pPr>
        <w:tabs>
          <w:tab w:val="num" w:pos="720"/>
        </w:tabs>
        <w:ind w:left="720" w:hanging="360"/>
      </w:pPr>
      <w:rPr>
        <w:rFonts w:ascii="Tahoma" w:eastAsia="Times New Roman" w:hAnsi="Tahoma" w:cs="Tahoma"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DD4137F"/>
    <w:multiLevelType w:val="hybridMultilevel"/>
    <w:tmpl w:val="1E3065A0"/>
    <w:lvl w:ilvl="0" w:tplc="041B0003">
      <w:start w:val="1"/>
      <w:numFmt w:val="bullet"/>
      <w:lvlText w:val="o"/>
      <w:lvlJc w:val="left"/>
      <w:pPr>
        <w:ind w:left="852" w:hanging="360"/>
      </w:pPr>
      <w:rPr>
        <w:rFonts w:ascii="Courier New" w:hAnsi="Courier New" w:cs="Courier New" w:hint="default"/>
        <w:b w:val="0"/>
      </w:rPr>
    </w:lvl>
    <w:lvl w:ilvl="1" w:tplc="041B0003" w:tentative="1">
      <w:start w:val="1"/>
      <w:numFmt w:val="bullet"/>
      <w:lvlText w:val="o"/>
      <w:lvlJc w:val="left"/>
      <w:pPr>
        <w:ind w:left="1572" w:hanging="360"/>
      </w:pPr>
      <w:rPr>
        <w:rFonts w:ascii="Courier New" w:hAnsi="Courier New" w:cs="Courier New" w:hint="default"/>
      </w:rPr>
    </w:lvl>
    <w:lvl w:ilvl="2" w:tplc="041B0005" w:tentative="1">
      <w:start w:val="1"/>
      <w:numFmt w:val="bullet"/>
      <w:lvlText w:val=""/>
      <w:lvlJc w:val="left"/>
      <w:pPr>
        <w:ind w:left="2292" w:hanging="360"/>
      </w:pPr>
      <w:rPr>
        <w:rFonts w:ascii="Wingdings" w:hAnsi="Wingdings" w:hint="default"/>
      </w:rPr>
    </w:lvl>
    <w:lvl w:ilvl="3" w:tplc="041B0001" w:tentative="1">
      <w:start w:val="1"/>
      <w:numFmt w:val="bullet"/>
      <w:lvlText w:val=""/>
      <w:lvlJc w:val="left"/>
      <w:pPr>
        <w:ind w:left="3012" w:hanging="360"/>
      </w:pPr>
      <w:rPr>
        <w:rFonts w:ascii="Symbol" w:hAnsi="Symbol" w:hint="default"/>
      </w:rPr>
    </w:lvl>
    <w:lvl w:ilvl="4" w:tplc="041B0003" w:tentative="1">
      <w:start w:val="1"/>
      <w:numFmt w:val="bullet"/>
      <w:lvlText w:val="o"/>
      <w:lvlJc w:val="left"/>
      <w:pPr>
        <w:ind w:left="3732" w:hanging="360"/>
      </w:pPr>
      <w:rPr>
        <w:rFonts w:ascii="Courier New" w:hAnsi="Courier New" w:cs="Courier New" w:hint="default"/>
      </w:rPr>
    </w:lvl>
    <w:lvl w:ilvl="5" w:tplc="041B0005" w:tentative="1">
      <w:start w:val="1"/>
      <w:numFmt w:val="bullet"/>
      <w:lvlText w:val=""/>
      <w:lvlJc w:val="left"/>
      <w:pPr>
        <w:ind w:left="4452" w:hanging="360"/>
      </w:pPr>
      <w:rPr>
        <w:rFonts w:ascii="Wingdings" w:hAnsi="Wingdings" w:hint="default"/>
      </w:rPr>
    </w:lvl>
    <w:lvl w:ilvl="6" w:tplc="041B0001" w:tentative="1">
      <w:start w:val="1"/>
      <w:numFmt w:val="bullet"/>
      <w:lvlText w:val=""/>
      <w:lvlJc w:val="left"/>
      <w:pPr>
        <w:ind w:left="5172" w:hanging="360"/>
      </w:pPr>
      <w:rPr>
        <w:rFonts w:ascii="Symbol" w:hAnsi="Symbol" w:hint="default"/>
      </w:rPr>
    </w:lvl>
    <w:lvl w:ilvl="7" w:tplc="041B0003" w:tentative="1">
      <w:start w:val="1"/>
      <w:numFmt w:val="bullet"/>
      <w:lvlText w:val="o"/>
      <w:lvlJc w:val="left"/>
      <w:pPr>
        <w:ind w:left="5892" w:hanging="360"/>
      </w:pPr>
      <w:rPr>
        <w:rFonts w:ascii="Courier New" w:hAnsi="Courier New" w:cs="Courier New" w:hint="default"/>
      </w:rPr>
    </w:lvl>
    <w:lvl w:ilvl="8" w:tplc="041B0005" w:tentative="1">
      <w:start w:val="1"/>
      <w:numFmt w:val="bullet"/>
      <w:lvlText w:val=""/>
      <w:lvlJc w:val="left"/>
      <w:pPr>
        <w:ind w:left="6612" w:hanging="360"/>
      </w:pPr>
      <w:rPr>
        <w:rFonts w:ascii="Wingdings" w:hAnsi="Wingdings" w:hint="default"/>
      </w:rPr>
    </w:lvl>
  </w:abstractNum>
  <w:num w:numId="1" w16cid:durableId="1680160506">
    <w:abstractNumId w:val="7"/>
  </w:num>
  <w:num w:numId="2" w16cid:durableId="1653216247">
    <w:abstractNumId w:val="8"/>
  </w:num>
  <w:num w:numId="3" w16cid:durableId="359476150">
    <w:abstractNumId w:val="16"/>
  </w:num>
  <w:num w:numId="4" w16cid:durableId="294992002">
    <w:abstractNumId w:val="19"/>
  </w:num>
  <w:num w:numId="5" w16cid:durableId="86928988">
    <w:abstractNumId w:val="17"/>
  </w:num>
  <w:num w:numId="6" w16cid:durableId="250821961">
    <w:abstractNumId w:val="12"/>
  </w:num>
  <w:num w:numId="7" w16cid:durableId="173956782">
    <w:abstractNumId w:val="5"/>
  </w:num>
  <w:num w:numId="8" w16cid:durableId="1229998744">
    <w:abstractNumId w:val="23"/>
  </w:num>
  <w:num w:numId="9" w16cid:durableId="214898698">
    <w:abstractNumId w:val="15"/>
  </w:num>
  <w:num w:numId="10" w16cid:durableId="980889621">
    <w:abstractNumId w:val="21"/>
  </w:num>
  <w:num w:numId="11" w16cid:durableId="2120753814">
    <w:abstractNumId w:val="0"/>
  </w:num>
  <w:num w:numId="12" w16cid:durableId="435751120">
    <w:abstractNumId w:val="13"/>
  </w:num>
  <w:num w:numId="13" w16cid:durableId="907031140">
    <w:abstractNumId w:val="2"/>
  </w:num>
  <w:num w:numId="14" w16cid:durableId="748111495">
    <w:abstractNumId w:val="6"/>
  </w:num>
  <w:num w:numId="15" w16cid:durableId="1718234956">
    <w:abstractNumId w:val="10"/>
  </w:num>
  <w:num w:numId="16" w16cid:durableId="7099616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6298473">
    <w:abstractNumId w:val="9"/>
  </w:num>
  <w:num w:numId="18" w16cid:durableId="791560912">
    <w:abstractNumId w:val="14"/>
  </w:num>
  <w:num w:numId="19" w16cid:durableId="168955497">
    <w:abstractNumId w:val="27"/>
  </w:num>
  <w:num w:numId="20" w16cid:durableId="210390267">
    <w:abstractNumId w:val="24"/>
  </w:num>
  <w:num w:numId="21" w16cid:durableId="1796095971">
    <w:abstractNumId w:val="11"/>
  </w:num>
  <w:num w:numId="22" w16cid:durableId="148375168">
    <w:abstractNumId w:val="1"/>
  </w:num>
  <w:num w:numId="23" w16cid:durableId="1017346704">
    <w:abstractNumId w:val="28"/>
  </w:num>
  <w:num w:numId="24" w16cid:durableId="1116486605">
    <w:abstractNumId w:val="25"/>
  </w:num>
  <w:num w:numId="25" w16cid:durableId="58213282">
    <w:abstractNumId w:val="22"/>
  </w:num>
  <w:num w:numId="26" w16cid:durableId="1330911168">
    <w:abstractNumId w:val="20"/>
  </w:num>
  <w:num w:numId="27" w16cid:durableId="1488277803">
    <w:abstractNumId w:val="4"/>
  </w:num>
  <w:num w:numId="28" w16cid:durableId="1236933256">
    <w:abstractNumId w:val="18"/>
  </w:num>
  <w:num w:numId="29" w16cid:durableId="693190269">
    <w:abstractNumId w:val="3"/>
  </w:num>
  <w:num w:numId="30" w16cid:durableId="1243833480">
    <w:abstractNumId w:val="26"/>
  </w:num>
  <w:num w:numId="31" w16cid:durableId="4799975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D7B"/>
    <w:rsid w:val="000038F9"/>
    <w:rsid w:val="0000569B"/>
    <w:rsid w:val="000110BC"/>
    <w:rsid w:val="00011EDA"/>
    <w:rsid w:val="000134CE"/>
    <w:rsid w:val="000158AB"/>
    <w:rsid w:val="0002295A"/>
    <w:rsid w:val="00046EDE"/>
    <w:rsid w:val="00055E27"/>
    <w:rsid w:val="000744C8"/>
    <w:rsid w:val="00080806"/>
    <w:rsid w:val="00083588"/>
    <w:rsid w:val="00095F71"/>
    <w:rsid w:val="000A3EA2"/>
    <w:rsid w:val="000A58F6"/>
    <w:rsid w:val="000A6F52"/>
    <w:rsid w:val="000B6B2F"/>
    <w:rsid w:val="000D453D"/>
    <w:rsid w:val="000D658B"/>
    <w:rsid w:val="000E5926"/>
    <w:rsid w:val="000E6E6C"/>
    <w:rsid w:val="000F095F"/>
    <w:rsid w:val="000F17D3"/>
    <w:rsid w:val="001246FE"/>
    <w:rsid w:val="00146E4F"/>
    <w:rsid w:val="00151FDE"/>
    <w:rsid w:val="00152BD5"/>
    <w:rsid w:val="0016033F"/>
    <w:rsid w:val="00175DAB"/>
    <w:rsid w:val="00186AF0"/>
    <w:rsid w:val="001953D6"/>
    <w:rsid w:val="001954D0"/>
    <w:rsid w:val="001F3F21"/>
    <w:rsid w:val="001F458A"/>
    <w:rsid w:val="002068E6"/>
    <w:rsid w:val="00210629"/>
    <w:rsid w:val="00210ADC"/>
    <w:rsid w:val="00211912"/>
    <w:rsid w:val="00214F90"/>
    <w:rsid w:val="00215903"/>
    <w:rsid w:val="0022758F"/>
    <w:rsid w:val="00266137"/>
    <w:rsid w:val="002828B3"/>
    <w:rsid w:val="002919C6"/>
    <w:rsid w:val="002B1C12"/>
    <w:rsid w:val="002B4AD7"/>
    <w:rsid w:val="002E7C57"/>
    <w:rsid w:val="002F0FD7"/>
    <w:rsid w:val="002F58BC"/>
    <w:rsid w:val="00302CCB"/>
    <w:rsid w:val="00303399"/>
    <w:rsid w:val="00315734"/>
    <w:rsid w:val="00322B18"/>
    <w:rsid w:val="003408FF"/>
    <w:rsid w:val="0035640E"/>
    <w:rsid w:val="00377B69"/>
    <w:rsid w:val="00383E14"/>
    <w:rsid w:val="00385E51"/>
    <w:rsid w:val="0039664B"/>
    <w:rsid w:val="00396DF8"/>
    <w:rsid w:val="003A169D"/>
    <w:rsid w:val="003B108A"/>
    <w:rsid w:val="003B3D7B"/>
    <w:rsid w:val="003B51B7"/>
    <w:rsid w:val="003C6BBC"/>
    <w:rsid w:val="004302DE"/>
    <w:rsid w:val="00440C15"/>
    <w:rsid w:val="00455B85"/>
    <w:rsid w:val="004575EA"/>
    <w:rsid w:val="00460410"/>
    <w:rsid w:val="0046257E"/>
    <w:rsid w:val="00464A29"/>
    <w:rsid w:val="00465716"/>
    <w:rsid w:val="00485471"/>
    <w:rsid w:val="00487161"/>
    <w:rsid w:val="004B0420"/>
    <w:rsid w:val="004B5541"/>
    <w:rsid w:val="004B5CBC"/>
    <w:rsid w:val="004D00AC"/>
    <w:rsid w:val="004D1725"/>
    <w:rsid w:val="00522191"/>
    <w:rsid w:val="00561358"/>
    <w:rsid w:val="005641A6"/>
    <w:rsid w:val="00564955"/>
    <w:rsid w:val="00574F62"/>
    <w:rsid w:val="005800E1"/>
    <w:rsid w:val="00582261"/>
    <w:rsid w:val="005B6337"/>
    <w:rsid w:val="005E0451"/>
    <w:rsid w:val="00602E2E"/>
    <w:rsid w:val="00607CD0"/>
    <w:rsid w:val="006166FC"/>
    <w:rsid w:val="006172F1"/>
    <w:rsid w:val="006221BF"/>
    <w:rsid w:val="00674066"/>
    <w:rsid w:val="00676C0F"/>
    <w:rsid w:val="00680C4A"/>
    <w:rsid w:val="006A43FA"/>
    <w:rsid w:val="006C3D28"/>
    <w:rsid w:val="006C7C59"/>
    <w:rsid w:val="006D4329"/>
    <w:rsid w:val="006E63D2"/>
    <w:rsid w:val="00703935"/>
    <w:rsid w:val="00721A65"/>
    <w:rsid w:val="007269B1"/>
    <w:rsid w:val="00727D38"/>
    <w:rsid w:val="00743F43"/>
    <w:rsid w:val="007B0844"/>
    <w:rsid w:val="007B3C0D"/>
    <w:rsid w:val="007B4F42"/>
    <w:rsid w:val="007D3879"/>
    <w:rsid w:val="007E48D8"/>
    <w:rsid w:val="007F0513"/>
    <w:rsid w:val="008039CD"/>
    <w:rsid w:val="0081182B"/>
    <w:rsid w:val="008152D6"/>
    <w:rsid w:val="008219CB"/>
    <w:rsid w:val="00851C72"/>
    <w:rsid w:val="00856945"/>
    <w:rsid w:val="008B34A0"/>
    <w:rsid w:val="008F46D5"/>
    <w:rsid w:val="008F4F21"/>
    <w:rsid w:val="00907E0A"/>
    <w:rsid w:val="00915842"/>
    <w:rsid w:val="00947695"/>
    <w:rsid w:val="0097194B"/>
    <w:rsid w:val="0099224D"/>
    <w:rsid w:val="0099569F"/>
    <w:rsid w:val="009A39D5"/>
    <w:rsid w:val="009A70B5"/>
    <w:rsid w:val="009C0521"/>
    <w:rsid w:val="009C155B"/>
    <w:rsid w:val="009E10B7"/>
    <w:rsid w:val="009F598D"/>
    <w:rsid w:val="00A071DE"/>
    <w:rsid w:val="00A13627"/>
    <w:rsid w:val="00A205D1"/>
    <w:rsid w:val="00A3477E"/>
    <w:rsid w:val="00A62C9A"/>
    <w:rsid w:val="00A6487D"/>
    <w:rsid w:val="00A71960"/>
    <w:rsid w:val="00A7683E"/>
    <w:rsid w:val="00A814C1"/>
    <w:rsid w:val="00A97A02"/>
    <w:rsid w:val="00AA0207"/>
    <w:rsid w:val="00AA6AB0"/>
    <w:rsid w:val="00AC7283"/>
    <w:rsid w:val="00AF14AF"/>
    <w:rsid w:val="00AF4BE5"/>
    <w:rsid w:val="00B06E7E"/>
    <w:rsid w:val="00B15F32"/>
    <w:rsid w:val="00B22170"/>
    <w:rsid w:val="00B25E6F"/>
    <w:rsid w:val="00B33B1B"/>
    <w:rsid w:val="00B511F4"/>
    <w:rsid w:val="00B70E58"/>
    <w:rsid w:val="00B83A6A"/>
    <w:rsid w:val="00BC0D36"/>
    <w:rsid w:val="00BC43C8"/>
    <w:rsid w:val="00BD4927"/>
    <w:rsid w:val="00BE5B7E"/>
    <w:rsid w:val="00C16C55"/>
    <w:rsid w:val="00C526DA"/>
    <w:rsid w:val="00C82EFA"/>
    <w:rsid w:val="00C8555E"/>
    <w:rsid w:val="00CB0696"/>
    <w:rsid w:val="00CB39FE"/>
    <w:rsid w:val="00CB59BF"/>
    <w:rsid w:val="00CC5884"/>
    <w:rsid w:val="00CC5FBC"/>
    <w:rsid w:val="00CE73E0"/>
    <w:rsid w:val="00CF303F"/>
    <w:rsid w:val="00D062C7"/>
    <w:rsid w:val="00D1372E"/>
    <w:rsid w:val="00D2710F"/>
    <w:rsid w:val="00D4270D"/>
    <w:rsid w:val="00D575AA"/>
    <w:rsid w:val="00D8130F"/>
    <w:rsid w:val="00D82F55"/>
    <w:rsid w:val="00D835FC"/>
    <w:rsid w:val="00D86537"/>
    <w:rsid w:val="00DA36DB"/>
    <w:rsid w:val="00DB042A"/>
    <w:rsid w:val="00DB4684"/>
    <w:rsid w:val="00DB700E"/>
    <w:rsid w:val="00DB7A20"/>
    <w:rsid w:val="00DF4E62"/>
    <w:rsid w:val="00E24922"/>
    <w:rsid w:val="00E37A94"/>
    <w:rsid w:val="00E75DAA"/>
    <w:rsid w:val="00EB275B"/>
    <w:rsid w:val="00EB4475"/>
    <w:rsid w:val="00F01EC4"/>
    <w:rsid w:val="00F05304"/>
    <w:rsid w:val="00F10BFF"/>
    <w:rsid w:val="00F174E7"/>
    <w:rsid w:val="00F25A20"/>
    <w:rsid w:val="00F31449"/>
    <w:rsid w:val="00F33F7C"/>
    <w:rsid w:val="00F35D5C"/>
    <w:rsid w:val="00F41973"/>
    <w:rsid w:val="00F91855"/>
    <w:rsid w:val="00FA1525"/>
    <w:rsid w:val="00FA79D6"/>
    <w:rsid w:val="00FB4D96"/>
    <w:rsid w:val="00FC20C2"/>
    <w:rsid w:val="00FD43CE"/>
    <w:rsid w:val="00FF349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E226A"/>
  <w15:docId w15:val="{879A7870-B9FD-4553-A407-AA7CC9E6A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3B3D7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B3D7B"/>
  </w:style>
  <w:style w:type="paragraph" w:styleId="Pta">
    <w:name w:val="footer"/>
    <w:basedOn w:val="Normlny"/>
    <w:link w:val="PtaChar"/>
    <w:uiPriority w:val="99"/>
    <w:unhideWhenUsed/>
    <w:rsid w:val="003B3D7B"/>
    <w:pPr>
      <w:tabs>
        <w:tab w:val="center" w:pos="4536"/>
        <w:tab w:val="right" w:pos="9072"/>
      </w:tabs>
      <w:spacing w:after="0" w:line="240" w:lineRule="auto"/>
    </w:pPr>
  </w:style>
  <w:style w:type="character" w:customStyle="1" w:styleId="PtaChar">
    <w:name w:val="Päta Char"/>
    <w:basedOn w:val="Predvolenpsmoodseku"/>
    <w:link w:val="Pta"/>
    <w:uiPriority w:val="99"/>
    <w:rsid w:val="003B3D7B"/>
  </w:style>
  <w:style w:type="character" w:styleId="Hypertextovprepojenie">
    <w:name w:val="Hyperlink"/>
    <w:basedOn w:val="Predvolenpsmoodseku"/>
    <w:uiPriority w:val="99"/>
    <w:unhideWhenUsed/>
    <w:rsid w:val="003B3D7B"/>
    <w:rPr>
      <w:color w:val="0563C1" w:themeColor="hyperlink"/>
      <w:u w:val="single"/>
    </w:rPr>
  </w:style>
  <w:style w:type="character" w:styleId="Nevyrieenzmienka">
    <w:name w:val="Unresolved Mention"/>
    <w:basedOn w:val="Predvolenpsmoodseku"/>
    <w:uiPriority w:val="99"/>
    <w:semiHidden/>
    <w:unhideWhenUsed/>
    <w:rsid w:val="003B3D7B"/>
    <w:rPr>
      <w:color w:val="605E5C"/>
      <w:shd w:val="clear" w:color="auto" w:fill="E1DFDD"/>
    </w:rPr>
  </w:style>
  <w:style w:type="table" w:styleId="Mriekatabukysvetl">
    <w:name w:val="Grid Table Light"/>
    <w:basedOn w:val="Normlnatabuka"/>
    <w:uiPriority w:val="40"/>
    <w:rsid w:val="00AA0207"/>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Zkladntext">
    <w:name w:val="Základný text_"/>
    <w:basedOn w:val="Predvolenpsmoodseku"/>
    <w:link w:val="Zkladntext1"/>
    <w:rsid w:val="00AA0207"/>
    <w:rPr>
      <w:rFonts w:ascii="Times New Roman" w:eastAsia="Times New Roman" w:hAnsi="Times New Roman" w:cs="Times New Roman"/>
      <w:sz w:val="20"/>
      <w:szCs w:val="20"/>
      <w:shd w:val="clear" w:color="auto" w:fill="FFFFFF"/>
    </w:rPr>
  </w:style>
  <w:style w:type="paragraph" w:customStyle="1" w:styleId="Zkladntext1">
    <w:name w:val="Základný text1"/>
    <w:basedOn w:val="Normlny"/>
    <w:link w:val="Zkladntext"/>
    <w:rsid w:val="00AA0207"/>
    <w:pPr>
      <w:widowControl w:val="0"/>
      <w:shd w:val="clear" w:color="auto" w:fill="FFFFFF"/>
      <w:spacing w:after="220" w:line="264" w:lineRule="auto"/>
    </w:pPr>
    <w:rPr>
      <w:rFonts w:ascii="Times New Roman" w:eastAsia="Times New Roman" w:hAnsi="Times New Roman" w:cs="Times New Roman"/>
      <w:sz w:val="20"/>
      <w:szCs w:val="20"/>
    </w:rPr>
  </w:style>
  <w:style w:type="character" w:customStyle="1" w:styleId="Zhlavie9">
    <w:name w:val="Záhlavie #9_"/>
    <w:basedOn w:val="Predvolenpsmoodseku"/>
    <w:link w:val="Zhlavie90"/>
    <w:rsid w:val="00AA0207"/>
    <w:rPr>
      <w:rFonts w:ascii="Times New Roman" w:eastAsia="Times New Roman" w:hAnsi="Times New Roman" w:cs="Times New Roman"/>
      <w:b/>
      <w:bCs/>
      <w:sz w:val="20"/>
      <w:szCs w:val="20"/>
      <w:shd w:val="clear" w:color="auto" w:fill="FFFFFF"/>
    </w:rPr>
  </w:style>
  <w:style w:type="paragraph" w:customStyle="1" w:styleId="Zhlavie90">
    <w:name w:val="Záhlavie #9"/>
    <w:basedOn w:val="Normlny"/>
    <w:link w:val="Zhlavie9"/>
    <w:rsid w:val="00AA0207"/>
    <w:pPr>
      <w:widowControl w:val="0"/>
      <w:shd w:val="clear" w:color="auto" w:fill="FFFFFF"/>
      <w:spacing w:after="240" w:line="264" w:lineRule="auto"/>
      <w:outlineLvl w:val="8"/>
    </w:pPr>
    <w:rPr>
      <w:rFonts w:ascii="Times New Roman" w:eastAsia="Times New Roman" w:hAnsi="Times New Roman" w:cs="Times New Roman"/>
      <w:b/>
      <w:bCs/>
      <w:sz w:val="20"/>
      <w:szCs w:val="20"/>
    </w:rPr>
  </w:style>
  <w:style w:type="paragraph" w:styleId="Odsekzoznamu">
    <w:name w:val="List Paragraph"/>
    <w:basedOn w:val="Normlny"/>
    <w:uiPriority w:val="34"/>
    <w:qFormat/>
    <w:rsid w:val="00AA0207"/>
    <w:pPr>
      <w:spacing w:after="0" w:line="240" w:lineRule="auto"/>
      <w:ind w:left="708"/>
    </w:pPr>
    <w:rPr>
      <w:rFonts w:ascii="Times New Roman" w:eastAsia="Times New Roman" w:hAnsi="Times New Roman" w:cs="Times New Roman"/>
      <w:sz w:val="24"/>
      <w:szCs w:val="24"/>
      <w:lang w:eastAsia="sk-SK"/>
    </w:rPr>
  </w:style>
  <w:style w:type="paragraph" w:styleId="Normlnywebov">
    <w:name w:val="Normal (Web)"/>
    <w:basedOn w:val="Normlny"/>
    <w:rsid w:val="00AA0207"/>
    <w:pPr>
      <w:spacing w:before="100" w:beforeAutospacing="1" w:after="119" w:line="240" w:lineRule="auto"/>
    </w:pPr>
    <w:rPr>
      <w:rFonts w:ascii="Times New Roman" w:eastAsia="Times New Roman" w:hAnsi="Times New Roman" w:cs="Times New Roman"/>
      <w:sz w:val="24"/>
      <w:szCs w:val="24"/>
      <w:lang w:eastAsia="sk-SK"/>
    </w:rPr>
  </w:style>
  <w:style w:type="paragraph" w:customStyle="1" w:styleId="AODocTxt">
    <w:name w:val="AODocTxt"/>
    <w:basedOn w:val="Normlny"/>
    <w:rsid w:val="00CC5FBC"/>
    <w:pPr>
      <w:numPr>
        <w:numId w:val="5"/>
      </w:numPr>
      <w:spacing w:before="240" w:after="0" w:line="260" w:lineRule="atLeast"/>
    </w:pPr>
    <w:rPr>
      <w:rFonts w:ascii="Times New Roman" w:eastAsia="SimSun" w:hAnsi="Times New Roman" w:cs="Times New Roman"/>
    </w:rPr>
  </w:style>
  <w:style w:type="paragraph" w:customStyle="1" w:styleId="AODocTxtL1">
    <w:name w:val="AODocTxtL1"/>
    <w:basedOn w:val="AODocTxt"/>
    <w:rsid w:val="00CC5FBC"/>
    <w:pPr>
      <w:numPr>
        <w:ilvl w:val="1"/>
      </w:numPr>
    </w:pPr>
  </w:style>
  <w:style w:type="paragraph" w:customStyle="1" w:styleId="AODocTxtL2">
    <w:name w:val="AODocTxtL2"/>
    <w:basedOn w:val="AODocTxt"/>
    <w:rsid w:val="00CC5FBC"/>
    <w:pPr>
      <w:numPr>
        <w:ilvl w:val="2"/>
      </w:numPr>
    </w:pPr>
  </w:style>
  <w:style w:type="paragraph" w:customStyle="1" w:styleId="AODocTxtL3">
    <w:name w:val="AODocTxtL3"/>
    <w:basedOn w:val="AODocTxt"/>
    <w:rsid w:val="00CC5FBC"/>
    <w:pPr>
      <w:numPr>
        <w:ilvl w:val="3"/>
      </w:numPr>
    </w:pPr>
  </w:style>
  <w:style w:type="paragraph" w:customStyle="1" w:styleId="AODocTxtL4">
    <w:name w:val="AODocTxtL4"/>
    <w:basedOn w:val="AODocTxt"/>
    <w:rsid w:val="00CC5FBC"/>
    <w:pPr>
      <w:numPr>
        <w:ilvl w:val="4"/>
      </w:numPr>
    </w:pPr>
  </w:style>
  <w:style w:type="paragraph" w:customStyle="1" w:styleId="AODocTxtL5">
    <w:name w:val="AODocTxtL5"/>
    <w:basedOn w:val="AODocTxt"/>
    <w:rsid w:val="00CC5FBC"/>
    <w:pPr>
      <w:numPr>
        <w:ilvl w:val="5"/>
      </w:numPr>
    </w:pPr>
  </w:style>
  <w:style w:type="paragraph" w:customStyle="1" w:styleId="AODocTxtL6">
    <w:name w:val="AODocTxtL6"/>
    <w:basedOn w:val="AODocTxt"/>
    <w:rsid w:val="00CC5FBC"/>
    <w:pPr>
      <w:numPr>
        <w:ilvl w:val="6"/>
      </w:numPr>
    </w:pPr>
  </w:style>
  <w:style w:type="paragraph" w:customStyle="1" w:styleId="AODocTxtL7">
    <w:name w:val="AODocTxtL7"/>
    <w:basedOn w:val="AODocTxt"/>
    <w:rsid w:val="00CC5FBC"/>
    <w:pPr>
      <w:numPr>
        <w:ilvl w:val="7"/>
      </w:numPr>
    </w:pPr>
  </w:style>
  <w:style w:type="paragraph" w:customStyle="1" w:styleId="AODocTxtL8">
    <w:name w:val="AODocTxtL8"/>
    <w:basedOn w:val="AODocTxt"/>
    <w:rsid w:val="00CC5FBC"/>
    <w:pPr>
      <w:numPr>
        <w:ilvl w:val="8"/>
      </w:numPr>
    </w:pPr>
  </w:style>
  <w:style w:type="paragraph" w:styleId="Revzia">
    <w:name w:val="Revision"/>
    <w:hidden/>
    <w:uiPriority w:val="99"/>
    <w:semiHidden/>
    <w:rsid w:val="00465716"/>
    <w:pPr>
      <w:spacing w:after="0" w:line="240" w:lineRule="auto"/>
    </w:pPr>
    <w:rPr>
      <w:sz w:val="24"/>
      <w:szCs w:val="24"/>
    </w:rPr>
  </w:style>
  <w:style w:type="character" w:customStyle="1" w:styleId="ra">
    <w:name w:val="ra"/>
    <w:rsid w:val="00FD43CE"/>
  </w:style>
  <w:style w:type="character" w:styleId="Odkaznakomentr">
    <w:name w:val="annotation reference"/>
    <w:rsid w:val="00175DAB"/>
    <w:rPr>
      <w:sz w:val="16"/>
      <w:szCs w:val="16"/>
    </w:rPr>
  </w:style>
  <w:style w:type="paragraph" w:styleId="Textkomentra">
    <w:name w:val="annotation text"/>
    <w:basedOn w:val="Normlny"/>
    <w:link w:val="TextkomentraChar"/>
    <w:rsid w:val="00175DAB"/>
    <w:pPr>
      <w:suppressAutoHyphens/>
      <w:spacing w:after="0" w:line="240" w:lineRule="auto"/>
    </w:pPr>
    <w:rPr>
      <w:rFonts w:ascii="Tahoma" w:eastAsia="Times New Roman" w:hAnsi="Tahoma" w:cs="Times New Roman"/>
      <w:sz w:val="20"/>
      <w:szCs w:val="20"/>
      <w:lang w:eastAsia="ar-SA"/>
    </w:rPr>
  </w:style>
  <w:style w:type="character" w:customStyle="1" w:styleId="TextkomentraChar">
    <w:name w:val="Text komentára Char"/>
    <w:basedOn w:val="Predvolenpsmoodseku"/>
    <w:link w:val="Textkomentra"/>
    <w:rsid w:val="00175DAB"/>
    <w:rPr>
      <w:rFonts w:ascii="Tahoma" w:eastAsia="Times New Roman" w:hAnsi="Tahoma" w:cs="Times New Roman"/>
      <w:sz w:val="20"/>
      <w:szCs w:val="20"/>
      <w:lang w:eastAsia="ar-SA"/>
    </w:rPr>
  </w:style>
  <w:style w:type="paragraph" w:customStyle="1" w:styleId="Obsahrmca">
    <w:name w:val="Obsah rámca"/>
    <w:basedOn w:val="Zkladntext0"/>
    <w:rsid w:val="00721A65"/>
    <w:pPr>
      <w:suppressAutoHyphens/>
      <w:spacing w:line="240" w:lineRule="auto"/>
    </w:pPr>
    <w:rPr>
      <w:rFonts w:ascii="Tahoma" w:eastAsia="Times New Roman" w:hAnsi="Tahoma" w:cs="Times New Roman"/>
      <w:sz w:val="18"/>
      <w:szCs w:val="20"/>
      <w:lang w:eastAsia="ar-SA"/>
    </w:rPr>
  </w:style>
  <w:style w:type="paragraph" w:styleId="Zkladntext0">
    <w:name w:val="Body Text"/>
    <w:basedOn w:val="Normlny"/>
    <w:link w:val="ZkladntextChar"/>
    <w:uiPriority w:val="99"/>
    <w:semiHidden/>
    <w:unhideWhenUsed/>
    <w:rsid w:val="00721A65"/>
    <w:pPr>
      <w:spacing w:after="120"/>
    </w:pPr>
  </w:style>
  <w:style w:type="character" w:customStyle="1" w:styleId="ZkladntextChar">
    <w:name w:val="Základný text Char"/>
    <w:basedOn w:val="Predvolenpsmoodseku"/>
    <w:link w:val="Zkladntext0"/>
    <w:uiPriority w:val="99"/>
    <w:semiHidden/>
    <w:rsid w:val="00721A65"/>
  </w:style>
  <w:style w:type="paragraph" w:customStyle="1" w:styleId="Obsah">
    <w:name w:val="Obsah"/>
    <w:basedOn w:val="Normlny"/>
    <w:rsid w:val="005B6337"/>
    <w:pPr>
      <w:suppressLineNumbers/>
      <w:suppressAutoHyphens/>
      <w:spacing w:after="0" w:line="240" w:lineRule="auto"/>
    </w:pPr>
    <w:rPr>
      <w:rFonts w:ascii="Tahoma" w:eastAsia="Times New Roman" w:hAnsi="Tahoma" w:cs="Tahoma"/>
      <w:sz w:val="1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6072">
      <w:bodyDiv w:val="1"/>
      <w:marLeft w:val="0"/>
      <w:marRight w:val="0"/>
      <w:marTop w:val="0"/>
      <w:marBottom w:val="0"/>
      <w:divBdr>
        <w:top w:val="none" w:sz="0" w:space="0" w:color="auto"/>
        <w:left w:val="none" w:sz="0" w:space="0" w:color="auto"/>
        <w:bottom w:val="none" w:sz="0" w:space="0" w:color="auto"/>
        <w:right w:val="none" w:sz="0" w:space="0" w:color="auto"/>
      </w:divBdr>
    </w:div>
    <w:div w:id="889153750">
      <w:bodyDiv w:val="1"/>
      <w:marLeft w:val="0"/>
      <w:marRight w:val="0"/>
      <w:marTop w:val="0"/>
      <w:marBottom w:val="0"/>
      <w:divBdr>
        <w:top w:val="none" w:sz="0" w:space="0" w:color="auto"/>
        <w:left w:val="none" w:sz="0" w:space="0" w:color="auto"/>
        <w:bottom w:val="none" w:sz="0" w:space="0" w:color="auto"/>
        <w:right w:val="none" w:sz="0" w:space="0" w:color="auto"/>
      </w:divBdr>
    </w:div>
    <w:div w:id="1124276720">
      <w:bodyDiv w:val="1"/>
      <w:marLeft w:val="0"/>
      <w:marRight w:val="0"/>
      <w:marTop w:val="0"/>
      <w:marBottom w:val="0"/>
      <w:divBdr>
        <w:top w:val="none" w:sz="0" w:space="0" w:color="auto"/>
        <w:left w:val="none" w:sz="0" w:space="0" w:color="auto"/>
        <w:bottom w:val="none" w:sz="0" w:space="0" w:color="auto"/>
        <w:right w:val="none" w:sz="0" w:space="0" w:color="auto"/>
      </w:divBdr>
    </w:div>
    <w:div w:id="1414158234">
      <w:bodyDiv w:val="1"/>
      <w:marLeft w:val="0"/>
      <w:marRight w:val="0"/>
      <w:marTop w:val="0"/>
      <w:marBottom w:val="0"/>
      <w:divBdr>
        <w:top w:val="none" w:sz="0" w:space="0" w:color="auto"/>
        <w:left w:val="none" w:sz="0" w:space="0" w:color="auto"/>
        <w:bottom w:val="none" w:sz="0" w:space="0" w:color="auto"/>
        <w:right w:val="none" w:sz="0" w:space="0" w:color="auto"/>
      </w:divBdr>
    </w:div>
    <w:div w:id="1414205906">
      <w:bodyDiv w:val="1"/>
      <w:marLeft w:val="0"/>
      <w:marRight w:val="0"/>
      <w:marTop w:val="0"/>
      <w:marBottom w:val="0"/>
      <w:divBdr>
        <w:top w:val="none" w:sz="0" w:space="0" w:color="auto"/>
        <w:left w:val="none" w:sz="0" w:space="0" w:color="auto"/>
        <w:bottom w:val="none" w:sz="0" w:space="0" w:color="auto"/>
        <w:right w:val="none" w:sz="0" w:space="0" w:color="auto"/>
      </w:divBdr>
    </w:div>
    <w:div w:id="1603999284">
      <w:bodyDiv w:val="1"/>
      <w:marLeft w:val="0"/>
      <w:marRight w:val="0"/>
      <w:marTop w:val="0"/>
      <w:marBottom w:val="0"/>
      <w:divBdr>
        <w:top w:val="none" w:sz="0" w:space="0" w:color="auto"/>
        <w:left w:val="none" w:sz="0" w:space="0" w:color="auto"/>
        <w:bottom w:val="none" w:sz="0" w:space="0" w:color="auto"/>
        <w:right w:val="none" w:sz="0" w:space="0" w:color="auto"/>
      </w:divBdr>
    </w:div>
    <w:div w:id="1659579253">
      <w:bodyDiv w:val="1"/>
      <w:marLeft w:val="0"/>
      <w:marRight w:val="0"/>
      <w:marTop w:val="0"/>
      <w:marBottom w:val="0"/>
      <w:divBdr>
        <w:top w:val="none" w:sz="0" w:space="0" w:color="auto"/>
        <w:left w:val="none" w:sz="0" w:space="0" w:color="auto"/>
        <w:bottom w:val="none" w:sz="0" w:space="0" w:color="auto"/>
        <w:right w:val="none" w:sz="0" w:space="0" w:color="auto"/>
      </w:divBdr>
    </w:div>
    <w:div w:id="1733767091">
      <w:bodyDiv w:val="1"/>
      <w:marLeft w:val="0"/>
      <w:marRight w:val="0"/>
      <w:marTop w:val="0"/>
      <w:marBottom w:val="0"/>
      <w:divBdr>
        <w:top w:val="none" w:sz="0" w:space="0" w:color="auto"/>
        <w:left w:val="none" w:sz="0" w:space="0" w:color="auto"/>
        <w:bottom w:val="none" w:sz="0" w:space="0" w:color="auto"/>
        <w:right w:val="none" w:sz="0" w:space="0" w:color="auto"/>
      </w:divBdr>
    </w:div>
    <w:div w:id="1771973279">
      <w:bodyDiv w:val="1"/>
      <w:marLeft w:val="0"/>
      <w:marRight w:val="0"/>
      <w:marTop w:val="0"/>
      <w:marBottom w:val="0"/>
      <w:divBdr>
        <w:top w:val="none" w:sz="0" w:space="0" w:color="auto"/>
        <w:left w:val="none" w:sz="0" w:space="0" w:color="auto"/>
        <w:bottom w:val="none" w:sz="0" w:space="0" w:color="auto"/>
        <w:right w:val="none" w:sz="0" w:space="0" w:color="auto"/>
      </w:divBdr>
    </w:div>
    <w:div w:id="1965694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02/527/201702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licify.sk" TargetMode="External"/><Relationship Id="rId1" Type="http://schemas.openxmlformats.org/officeDocument/2006/relationships/hyperlink" Target="mailto:info@licify.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D8EE6-43BC-4486-A476-057CA6F79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15784</TotalTime>
  <Pages>7</Pages>
  <Words>2624</Words>
  <Characters>14963</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Dušan Pokoš</dc:creator>
  <cp:keywords/>
  <dc:description/>
  <cp:lastModifiedBy>Dušan Pokoš</cp:lastModifiedBy>
  <cp:revision>56</cp:revision>
  <cp:lastPrinted>2026-04-21T12:17:00Z</cp:lastPrinted>
  <dcterms:created xsi:type="dcterms:W3CDTF">2024-05-09T13:23:00Z</dcterms:created>
  <dcterms:modified xsi:type="dcterms:W3CDTF">2026-10-20T06:19:00Z</dcterms:modified>
</cp:coreProperties>
</file>